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3128292b767a7810d2bc8e57b9ec456ade0fce1"/>
    <w:p>
      <w:pPr>
        <w:pStyle w:val="Heading1"/>
      </w:pPr>
      <w:r>
        <w:t xml:space="preserve">Undergraduate Thesis: The Role of Astronomers in the United Arab Emirates (Abu Dhabi)</w:t>
      </w:r>
    </w:p>
    <w:bookmarkStart w:id="20" w:name="abstract"/>
    <w:p>
      <w:pPr>
        <w:pStyle w:val="Heading2"/>
      </w:pPr>
      <w:r>
        <w:t xml:space="preserve">Abstract</w:t>
      </w:r>
    </w:p>
    <w:p>
      <w:pPr>
        <w:pStyle w:val="FirstParagraph"/>
      </w:pPr>
      <w:r>
        <w:t xml:space="preserve">This undergraduate thesis explores the significance of astronomers in shaping scientific advancements and educational initiatives within the United Arab Emirates, particularly in Abu Dhabi. As a rapidly developing region with ambitious goals for technological innovation and sustainable growth, Abu Dhabi has positioned itself as a hub for astronomy research and education. This study examines how astronomers contribute to academic curricula, public engagement, and international collaborations while aligning with the UAE’s vision of becoming a global leader in science and technology. By analyzing current projects, educational programs, and cultural relevance of astronomy in Abu Dhabi, this thesis highlights the interdisciplinary impact of astronomers on society.</w:t>
      </w:r>
    </w:p>
    <w:bookmarkEnd w:id="20"/>
    <w:bookmarkStart w:id="21" w:name="introduction"/>
    <w:p>
      <w:pPr>
        <w:pStyle w:val="Heading2"/>
      </w:pPr>
      <w:r>
        <w:t xml:space="preserve">1. Introduction</w:t>
      </w:r>
    </w:p>
    <w:p>
      <w:pPr>
        <w:pStyle w:val="FirstParagraph"/>
      </w:pPr>
      <w:r>
        <w:t xml:space="preserve">The United Arab Emirates (UAE) has emerged as a beacon of innovation in the Middle East, with Abu Dhabi at its core. As part of the UAE’s broader strategy to diversify its economy and foster scientific excellence, astronomy has gained prominence as a field that bridges education, technology, and cultural heritage. This thesis focuses on the role of astronomers in Abu Dhabi—a city that has invested heavily in infrastructure for scientific research, including observatories and universities dedicated to space sciences.</w:t>
      </w:r>
    </w:p>
    <w:p>
      <w:pPr>
        <w:pStyle w:val="BodyText"/>
      </w:pPr>
      <w:r>
        <w:t xml:space="preserve">The study is structured into several sections: an overview of astronomy’s relevance to the UAE’s development goals, an analysis of how astronomers contribute to education and research in Abu Dhabi, a discussion on challenges faced by astronomers in the region, and recommendations for future growth. By emphasizing the unique context of Abu Dhabi, this thesis underscores how local initiatives align with global astronomical efforts.</w:t>
      </w:r>
    </w:p>
    <w:bookmarkEnd w:id="21"/>
    <w:bookmarkStart w:id="22" w:name="X1934cb622f6744690d84ad57f6f53249df8495d"/>
    <w:p>
      <w:pPr>
        <w:pStyle w:val="Heading2"/>
      </w:pPr>
      <w:r>
        <w:t xml:space="preserve">2. Astronomy in the United Arab Emirates: A Strategic Priority</w:t>
      </w:r>
    </w:p>
    <w:p>
      <w:pPr>
        <w:pStyle w:val="FirstParagraph"/>
      </w:pPr>
      <w:r>
        <w:t xml:space="preserve">The UAE’s Vision 2021 emphasizes sustainable development, innovation, and knowledge-based economic growth. Astronomy aligns with these goals by fostering critical thinking, technological advancement, and international collaboration. The country’s investment in space exploration—such as the Mars Hope Probe launched in 2021—demonstrates its commitment to becoming a global player in science.</w:t>
      </w:r>
    </w:p>
    <w:p>
      <w:pPr>
        <w:pStyle w:val="BodyText"/>
      </w:pPr>
      <w:r>
        <w:t xml:space="preserve">Abu Dhabi, as the capital of the UAE, has taken proactive steps to integrate astronomy into its educational and research frameworks. Institutions like Khalifa University and UAE University have established programs focused on astrophysics and space engineering. Additionally, the Al Dhafra Observatory (part of the UAE Space Agency) provides a platform for both professional astronomers and students to engage in observational research.</w:t>
      </w:r>
    </w:p>
    <w:bookmarkEnd w:id="22"/>
    <w:bookmarkStart w:id="23" w:name="the-role-of-astronomers-in-abu-dhabi"/>
    <w:p>
      <w:pPr>
        <w:pStyle w:val="Heading2"/>
      </w:pPr>
      <w:r>
        <w:t xml:space="preserve">3. The Role of Astronomers in Abu Dhabi</w:t>
      </w:r>
    </w:p>
    <w:p>
      <w:pPr>
        <w:pStyle w:val="FirstParagraph"/>
      </w:pPr>
      <w:r>
        <w:t xml:space="preserve">Astronomers in Abu Dhabi serve as educators, researchers, and advocates for scientific literacy. Their work spans multiple domains:</w:t>
      </w:r>
    </w:p>
    <w:p>
      <w:pPr>
        <w:numPr>
          <w:ilvl w:val="0"/>
          <w:numId w:val="1001"/>
        </w:numPr>
        <w:pStyle w:val="Compact"/>
      </w:pPr>
      <w:r>
        <w:rPr>
          <w:bCs/>
          <w:b/>
        </w:rPr>
        <w:t xml:space="preserve">Education:</w:t>
      </w:r>
      <w:r>
        <w:t xml:space="preserve"> </w:t>
      </w:r>
      <w:r>
        <w:t xml:space="preserve">Astronomers collaborate with schools and universities to develop curricula that emphasize STEM (science, technology, engineering, and mathematics) education. Initiatives like the UAE’s Mars Student Imaging Project have empowered students to analyze data from the Mars Reconnaissance Orbiter.</w:t>
      </w:r>
    </w:p>
    <w:p>
      <w:pPr>
        <w:numPr>
          <w:ilvl w:val="0"/>
          <w:numId w:val="1001"/>
        </w:numPr>
        <w:pStyle w:val="Compact"/>
      </w:pPr>
      <w:r>
        <w:rPr>
          <w:bCs/>
          <w:b/>
        </w:rPr>
        <w:t xml:space="preserve">Research:</w:t>
      </w:r>
      <w:r>
        <w:t xml:space="preserve"> </w:t>
      </w:r>
      <w:r>
        <w:t xml:space="preserve">Abu Dhabi-based astronomers contribute to global research projects through access to advanced telescopes and satellite data. The region’s arid climate, with minimal light pollution, makes it ideal for astronomical observations, particularly in fields like exoplanet discovery and cosmic microwave background studies.</w:t>
      </w:r>
    </w:p>
    <w:p>
      <w:pPr>
        <w:numPr>
          <w:ilvl w:val="0"/>
          <w:numId w:val="1001"/>
        </w:numPr>
        <w:pStyle w:val="Compact"/>
      </w:pPr>
      <w:r>
        <w:rPr>
          <w:bCs/>
          <w:b/>
        </w:rPr>
        <w:t xml:space="preserve">Cultural Engagement:</w:t>
      </w:r>
      <w:r>
        <w:t xml:space="preserve"> </w:t>
      </w:r>
      <w:r>
        <w:t xml:space="preserve">Astronomy resonates with the UAE’s cultural heritage. Ancient Islamic astronomers made significant contributions to celestial navigation and calendar systems. Modern initiatives in Abu Dhabi often draw on this legacy to promote science as a part of national identity.</w:t>
      </w:r>
    </w:p>
    <w:bookmarkEnd w:id="23"/>
    <w:bookmarkStart w:id="24" w:name="X971657ea88425a400484c468f2084d34b5e1825"/>
    <w:p>
      <w:pPr>
        <w:pStyle w:val="Heading2"/>
      </w:pPr>
      <w:r>
        <w:t xml:space="preserve">4. Challenges Facing Astronomers in the United Arab Emirates</w:t>
      </w:r>
    </w:p>
    <w:p>
      <w:pPr>
        <w:pStyle w:val="FirstParagraph"/>
      </w:pPr>
      <w:r>
        <w:t xml:space="preserve">Despite its progress, the UAE faces challenges in advancing astronomy as a field:</w:t>
      </w:r>
    </w:p>
    <w:p>
      <w:pPr>
        <w:numPr>
          <w:ilvl w:val="0"/>
          <w:numId w:val="1002"/>
        </w:numPr>
        <w:pStyle w:val="Compact"/>
      </w:pPr>
      <w:r>
        <w:rPr>
          <w:bCs/>
          <w:b/>
        </w:rPr>
        <w:t xml:space="preserve">Funding and Infrastructure:</w:t>
      </w:r>
      <w:r>
        <w:t xml:space="preserve"> </w:t>
      </w:r>
      <w:r>
        <w:t xml:space="preserve">While Abu Dhabi has invested heavily in science, sustaining long-term funding for specialized projects like large-scale observatories remains a challenge. Limited infrastructure for data analysis and storage can also hinder research.</w:t>
      </w:r>
    </w:p>
    <w:p>
      <w:pPr>
        <w:numPr>
          <w:ilvl w:val="0"/>
          <w:numId w:val="1002"/>
        </w:numPr>
        <w:pStyle w:val="Compact"/>
      </w:pPr>
      <w:r>
        <w:rPr>
          <w:bCs/>
          <w:b/>
        </w:rPr>
        <w:t xml:space="preserve">Climate Constraints:</w:t>
      </w:r>
      <w:r>
        <w:t xml:space="preserve"> </w:t>
      </w:r>
      <w:r>
        <w:t xml:space="preserve">Although the region’s clear skies are advantageous, extreme temperatures and occasional sandstorms pose logistical challenges for maintaining observatory equipment.</w:t>
      </w:r>
    </w:p>
    <w:p>
      <w:pPr>
        <w:numPr>
          <w:ilvl w:val="0"/>
          <w:numId w:val="1002"/>
        </w:numPr>
        <w:pStyle w:val="Compact"/>
      </w:pPr>
      <w:r>
        <w:rPr>
          <w:bCs/>
          <w:b/>
        </w:rPr>
        <w:t xml:space="preserve">Global Competition:</w:t>
      </w:r>
      <w:r>
        <w:t xml:space="preserve"> </w:t>
      </w:r>
      <w:r>
        <w:t xml:space="preserve">Astronomers in Abu Dhabi must compete with established institutions in Europe, North America, and Asia for grants, research opportunities, and international recognition.</w:t>
      </w:r>
    </w:p>
    <w:bookmarkEnd w:id="24"/>
    <w:bookmarkStart w:id="25" w:name="opportunities-for-growth"/>
    <w:p>
      <w:pPr>
        <w:pStyle w:val="Heading2"/>
      </w:pPr>
      <w:r>
        <w:t xml:space="preserve">5. Opportunities for Growth</w:t>
      </w:r>
    </w:p>
    <w:p>
      <w:pPr>
        <w:pStyle w:val="FirstParagraph"/>
      </w:pPr>
      <w:r>
        <w:t xml:space="preserve">The UAE’s commitment to science positions astronomers in Abu Dhabi as key players in shaping the future of the field. Opportunities include:</w:t>
      </w:r>
    </w:p>
    <w:p>
      <w:pPr>
        <w:numPr>
          <w:ilvl w:val="0"/>
          <w:numId w:val="1003"/>
        </w:numPr>
        <w:pStyle w:val="Compact"/>
      </w:pPr>
      <w:r>
        <w:rPr>
          <w:bCs/>
          <w:b/>
        </w:rPr>
        <w:t xml:space="preserve">Public Engagement:</w:t>
      </w:r>
      <w:r>
        <w:t xml:space="preserve"> </w:t>
      </w:r>
      <w:r>
        <w:t xml:space="preserve">Expanding outreach programs, such as planetariums and citizen science projects, can inspire a broader audience to pursue careers in astronomy.</w:t>
      </w:r>
    </w:p>
    <w:p>
      <w:pPr>
        <w:numPr>
          <w:ilvl w:val="0"/>
          <w:numId w:val="1003"/>
        </w:numPr>
        <w:pStyle w:val="Compact"/>
      </w:pPr>
      <w:r>
        <w:rPr>
          <w:bCs/>
          <w:b/>
        </w:rPr>
        <w:t xml:space="preserve">International Collaboration:</w:t>
      </w:r>
      <w:r>
        <w:t xml:space="preserve"> </w:t>
      </w:r>
      <w:r>
        <w:t xml:space="preserve">Partnerships with global observatories and research institutions can provide access to cutting-edge technology and expertise.</w:t>
      </w:r>
    </w:p>
    <w:p>
      <w:pPr>
        <w:numPr>
          <w:ilvl w:val="0"/>
          <w:numId w:val="1003"/>
        </w:numPr>
        <w:pStyle w:val="Compact"/>
      </w:pPr>
      <w:r>
        <w:rPr>
          <w:bCs/>
          <w:b/>
        </w:rPr>
        <w:t xml:space="preserve">Educational Innovation:</w:t>
      </w:r>
      <w:r>
        <w:t xml:space="preserve"> </w:t>
      </w:r>
      <w:r>
        <w:t xml:space="preserve">Developing interdisciplinary courses that integrate astronomy with fields like artificial intelligence or environmental science could attract a diverse student population.</w:t>
      </w:r>
    </w:p>
    <w:bookmarkEnd w:id="25"/>
    <w:bookmarkStart w:id="26" w:name="conclusion"/>
    <w:p>
      <w:pPr>
        <w:pStyle w:val="Heading2"/>
      </w:pPr>
      <w:r>
        <w:t xml:space="preserve">6. Conclusion</w:t>
      </w:r>
    </w:p>
    <w:p>
      <w:pPr>
        <w:pStyle w:val="FirstParagraph"/>
      </w:pPr>
      <w:r>
        <w:t xml:space="preserve">The role of astronomers in the United Arab Emirates, particularly in Abu Dhabi, is pivotal to the country’s vision of scientific and technological leadership. By addressing challenges such as funding and infrastructure while leveraging the region’s unique advantages—such as clear skies and cultural heritage—Abu Dhabi can establish itself as a global center for astronomy. This thesis underscores the importance of investing in astronomers not only for academic advancement but also for fostering a culture of innovation that aligns with the UAE’s long-term goals.</w:t>
      </w:r>
    </w:p>
    <w:bookmarkEnd w:id="26"/>
    <w:bookmarkStart w:id="27" w:name="references"/>
    <w:p>
      <w:pPr>
        <w:pStyle w:val="Heading2"/>
      </w:pPr>
      <w:r>
        <w:t xml:space="preserve">References</w:t>
      </w:r>
    </w:p>
    <w:p>
      <w:pPr>
        <w:numPr>
          <w:ilvl w:val="0"/>
          <w:numId w:val="1004"/>
        </w:numPr>
        <w:pStyle w:val="Compact"/>
      </w:pPr>
      <w:r>
        <w:t xml:space="preserve">United Arab Emirates Vision 2021. (n.d.). Ministry of Presidential Affairs, UAE.</w:t>
      </w:r>
    </w:p>
    <w:p>
      <w:pPr>
        <w:numPr>
          <w:ilvl w:val="0"/>
          <w:numId w:val="1004"/>
        </w:numPr>
        <w:pStyle w:val="Compact"/>
      </w:pPr>
      <w:r>
        <w:t xml:space="preserve">Khalifa University. (n.d.). Department of Aerospace Engineering. Retrieved from [https://www.ku.ac.ae](https://www.ku.ac.ae).</w:t>
      </w:r>
    </w:p>
    <w:p>
      <w:pPr>
        <w:numPr>
          <w:ilvl w:val="0"/>
          <w:numId w:val="1004"/>
        </w:numPr>
        <w:pStyle w:val="Compact"/>
      </w:pPr>
      <w:r>
        <w:t xml:space="preserve">Al Dhafra Observatory. (2023). UAE Space Agency Reports.</w:t>
      </w:r>
    </w:p>
    <w:p>
      <w:pPr>
        <w:numPr>
          <w:ilvl w:val="0"/>
          <w:numId w:val="1004"/>
        </w:numPr>
        <w:pStyle w:val="Compact"/>
      </w:pPr>
      <w:r>
        <w:t xml:space="preserve">Ghosh, T., &amp; Al-Azemi, A. (2021). "Astronomy Education in the Middle East: Challenges and Opportunities." Journal of Science Education, 15(3), 45-67.</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United Arab Emirates, Abu Dhabi</dc:title>
  <dc:creator/>
  <dc:language>en</dc:language>
  <cp:keywords/>
  <dcterms:created xsi:type="dcterms:W3CDTF">2026-07-23T16:23:17Z</dcterms:created>
  <dcterms:modified xsi:type="dcterms:W3CDTF">2026-07-23T16:23:17Z</dcterms:modified>
</cp:coreProperties>
</file>

<file path=docProps/custom.xml><?xml version="1.0" encoding="utf-8"?>
<Properties xmlns="http://schemas.openxmlformats.org/officeDocument/2006/custom-properties" xmlns:vt="http://schemas.openxmlformats.org/officeDocument/2006/docPropsVTypes"/>
</file>