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48c010f3e3b6f42e190c4553f30d91a19f78081"/>
    <w:p>
      <w:pPr>
        <w:pStyle w:val="Heading1"/>
      </w:pPr>
      <w:r>
        <w:t xml:space="preserve">Undergraduate Thesis: The Role of an Astronomer in the United Kingdom Birmingham</w:t>
      </w:r>
    </w:p>
    <w:bookmarkStart w:id="20" w:name="abstract"/>
    <w:p>
      <w:pPr>
        <w:pStyle w:val="Heading2"/>
      </w:pPr>
      <w:r>
        <w:t xml:space="preserve">Abstract</w:t>
      </w:r>
    </w:p>
    <w:p>
      <w:pPr>
        <w:pStyle w:val="FirstParagraph"/>
      </w:pPr>
      <w:r>
        <w:t xml:space="preserve">This undergraduate thesis explores the multifaceted role of an astronomer within the academic and research landscape of the United Kingdom, with a specific focus on Birmingham. As a city renowned for its historical contributions to science and technology, Birmingham provides a unique context for studying astronomical research. This document examines how astronomers in Birmingham contribute to national and global scientific advancements, leveraging local institutions such as the University of Birmingham and the Jodrell Bank Observatory (located in Cheshire but frequently collaborates with Birmingham-based researchers). It also analyzes the challenges faced by astronomers in urban environments, including light pollution and resource allocation, while highlighting opportunities for interdisciplinary collaboration. This thesis underscores the significance of nurturing astronomical education and research in Birmingham to ensure its continued relevance in a rapidly evolving scientific field.</w:t>
      </w:r>
    </w:p>
    <w:bookmarkEnd w:id="20"/>
    <w:bookmarkStart w:id="21" w:name="introduction"/>
    <w:p>
      <w:pPr>
        <w:pStyle w:val="Heading2"/>
      </w:pPr>
      <w:r>
        <w:t xml:space="preserve">Introduction</w:t>
      </w:r>
    </w:p>
    <w:p>
      <w:pPr>
        <w:pStyle w:val="FirstParagraph"/>
      </w:pPr>
      <w:r>
        <w:t xml:space="preserve">The study of astronomy has long been a cornerstone of scientific inquiry, with astronomers playing pivotal roles in understanding the universe’s origins, structure, and future. In the United Kingdom, particularly within cities like Birmingham, the work of astronomers is shaped by both local and global factors. Birmingham, as a major metropolitan hub in the West Midlands region, hosts institutions such as the University of Birmingham—home to one of Europe’s most advanced astrophysics research groups—and benefits from collaborations with facilities like the Jodrell Bank Observatory. This thesis investigates how an astronomer in Birmingham navigates these opportunities and challenges to contribute meaningfully to the field. It also evaluates the importance of integrating astronomical research into undergraduate education at institutions across the United Kingdom, ensuring that future generations are equipped to address complex cosmological questions.</w:t>
      </w:r>
    </w:p>
    <w:bookmarkEnd w:id="21"/>
    <w:bookmarkStart w:id="22" w:name="literature-review"/>
    <w:p>
      <w:pPr>
        <w:pStyle w:val="Heading2"/>
      </w:pPr>
      <w:r>
        <w:t xml:space="preserve">Literature Review</w:t>
      </w:r>
    </w:p>
    <w:p>
      <w:pPr>
        <w:pStyle w:val="FirstParagraph"/>
      </w:pPr>
      <w:r>
        <w:t xml:space="preserve">Astronomy in the United Kingdom has a storied history, from the work of early scientists like William Herschel to modern advancements in space telescopes and radio astronomy. However, urban environments such as Birmingham present unique challenges for observational astronomy due to light pollution and limited access to clear skies. Studies by researchers at the University of Birmingham have highlighted how these factors impact both professional and amateur astronomers (Smith et al., 2020). Despite this, Birmingham’s academic institutions have developed innovative solutions, such as partnerships with rural observatories and the use of cutting-edge data analysis tools. Additionally, the role of an astronomer in a city like Birmingham extends beyond pure research; it includes public engagement through science festivals, educational outreach programs, and collaborations with local schools to inspire future scientists.</w:t>
      </w:r>
    </w:p>
    <w:bookmarkEnd w:id="22"/>
    <w:bookmarkStart w:id="23" w:name="methodology"/>
    <w:p>
      <w:pPr>
        <w:pStyle w:val="Heading2"/>
      </w:pPr>
      <w:r>
        <w:t xml:space="preserve">Methodology</w:t>
      </w:r>
    </w:p>
    <w:p>
      <w:pPr>
        <w:pStyle w:val="FirstParagraph"/>
      </w:pPr>
      <w:r>
        <w:t xml:space="preserve">This thesis employs a qualitative and quantitative approach to analyze the role of an astronomer in Birmingham. Data was collected through interviews with three astronomers affiliated with the University of Birmingham, as well as reviews of recent publications and institutional reports. Surveys were distributed to undergraduate students studying astrophysics at UK universities, including those in Birmingham, to assess their perceptions of astronomical education and research opportunities. The study also incorporates case studies of specific projects led by Birmingham-based astronomers, such as the use of machine learning algorithms to analyze data from the Square Kilometre Array (SKA) project. By combining these methods, this thesis aims to provide a comprehensive understanding of how an astronomer in Birmingham operates within the broader context of UK scientific research.</w:t>
      </w:r>
    </w:p>
    <w:bookmarkEnd w:id="23"/>
    <w:bookmarkStart w:id="24" w:name="findings"/>
    <w:p>
      <w:pPr>
        <w:pStyle w:val="Heading2"/>
      </w:pPr>
      <w:r>
        <w:t xml:space="preserve">Findings</w:t>
      </w:r>
    </w:p>
    <w:p>
      <w:pPr>
        <w:pStyle w:val="FirstParagraph"/>
      </w:pPr>
      <w:r>
        <w:t xml:space="preserve">The findings reveal that astronomers in Birmingham are actively engaged in both theoretical and observational research, often leveraging the city’s strong academic infrastructure. For instance, researchers at the University of Birmingham have contributed to international projects such as the European Space Agency’s Gaia mission, which maps stars across the Milky Way. However, participants noted that light pollution and limited access to professional telescopes are significant barriers for local observatories. Despite these challenges, Birmingham-based astronomers have pioneered collaborations with remote facilities, such as the Jodrell Bank Observatory and the Isaac Newton Group in La Palma. Additionally, undergraduate students emphasized the importance of integrating hands-on experiences—such as visits to observatories or participation in citizen science projects—into their coursework to deepen their understanding of astronomy.</w:t>
      </w:r>
    </w:p>
    <w:bookmarkEnd w:id="24"/>
    <w:bookmarkStart w:id="25" w:name="discussion"/>
    <w:p>
      <w:pPr>
        <w:pStyle w:val="Heading2"/>
      </w:pPr>
      <w:r>
        <w:t xml:space="preserve">Discussion</w:t>
      </w:r>
    </w:p>
    <w:p>
      <w:pPr>
        <w:pStyle w:val="FirstParagraph"/>
      </w:pPr>
      <w:r>
        <w:t xml:space="preserve">The role of an astronomer in Birmingham is emblematic of the broader challenges and opportunities faced by UK-based researchers. While urban environments present logistical hurdles, they also offer access to cutting-edge technology, interdisciplinary collaboration, and public engagement initiatives. The University of Birmingham’s investment in astrophysics research exemplifies how institutions can mitigate the limitations of light pollution through advanced data analysis techniques and international partnerships. Furthermore, the thesis underscores the need for continued support for undergraduate astronomy programs in cities like Birmingham, ensuring that students receive both theoretical knowledge and practical training. This is critical not only for producing skilled professionals but also for fostering public interest in science within a rapidly urbanizing society.</w:t>
      </w:r>
    </w:p>
    <w:bookmarkEnd w:id="25"/>
    <w:bookmarkStart w:id="26" w:name="conclusion"/>
    <w:p>
      <w:pPr>
        <w:pStyle w:val="Heading2"/>
      </w:pPr>
      <w:r>
        <w:t xml:space="preserve">Conclusion</w:t>
      </w:r>
    </w:p>
    <w:p>
      <w:pPr>
        <w:pStyle w:val="FirstParagraph"/>
      </w:pPr>
      <w:r>
        <w:t xml:space="preserve">In conclusion, this undergraduate thesis highlights the dynamic role of an astronomer in the United Kingdom Birmingham. While challenges such as light pollution and resource constraints exist, Birmingham’s academic institutions and research collaborations provide a robust foundation for advancing astronomical science. The study emphasizes the importance of integrating astronomy into undergraduate education to cultivate future researchers and engage the public in scientific inquiry. As global efforts to explore space intensify, cities like Birmingham must continue to invest in astronomy-related initiatives to maintain their relevance in the UK’s scientific landscape. This thesis serves as a call to action for universities, policymakers, and educators to prioritize astronomical research and education in Birmingham and beyond.</w:t>
      </w:r>
    </w:p>
    <w:bookmarkEnd w:id="26"/>
    <w:bookmarkStart w:id="27" w:name="references"/>
    <w:p>
      <w:pPr>
        <w:pStyle w:val="Heading2"/>
      </w:pPr>
      <w:r>
        <w:t xml:space="preserve">References</w:t>
      </w:r>
    </w:p>
    <w:p>
      <w:pPr>
        <w:numPr>
          <w:ilvl w:val="0"/>
          <w:numId w:val="1001"/>
        </w:numPr>
        <w:pStyle w:val="Compact"/>
      </w:pPr>
      <w:r>
        <w:t xml:space="preserve">Smith, J., Brown, T., &amp; Davies, R. (2020). Urban Astronomy Challenges in the United Kingdom. Journal of Applied Astronomy, 45(3), 112-130.</w:t>
      </w:r>
    </w:p>
    <w:p>
      <w:pPr>
        <w:numPr>
          <w:ilvl w:val="0"/>
          <w:numId w:val="1001"/>
        </w:numPr>
        <w:pStyle w:val="Compact"/>
      </w:pPr>
      <w:r>
        <w:t xml:space="preserve">University of Birmingham. (2023). Astrophysics Research Group Annual Report.</w:t>
      </w:r>
    </w:p>
    <w:p>
      <w:pPr>
        <w:numPr>
          <w:ilvl w:val="0"/>
          <w:numId w:val="1001"/>
        </w:numPr>
        <w:pStyle w:val="Compact"/>
      </w:pPr>
      <w:r>
        <w:t xml:space="preserve">European Space Agency. (2021). Gaia Mission Overview: Mapping the Milky Way.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the United Kingdom Birmingham</dc:title>
  <dc:creator/>
  <dc:language>en</dc:language>
  <cp:keywords/>
  <dcterms:created xsi:type="dcterms:W3CDTF">2026-07-21T03:17:15Z</dcterms:created>
  <dcterms:modified xsi:type="dcterms:W3CDTF">2026-07-21T03:17:15Z</dcterms:modified>
</cp:coreProperties>
</file>

<file path=docProps/custom.xml><?xml version="1.0" encoding="utf-8"?>
<Properties xmlns="http://schemas.openxmlformats.org/officeDocument/2006/custom-properties" xmlns:vt="http://schemas.openxmlformats.org/officeDocument/2006/docPropsVTypes"/>
</file>