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Ensuring</w:t>
      </w:r>
      <w:r>
        <w:t xml:space="preserve"> </w:t>
      </w:r>
      <w:r>
        <w:t xml:space="preserve">Financial</w:t>
      </w:r>
      <w:r>
        <w:t xml:space="preserve"> </w:t>
      </w:r>
      <w:r>
        <w:t xml:space="preserve">Integrity</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6" w:name="X4ece8f60ce381d4167e3bec0fd4d190318fba07"/>
    <w:p>
      <w:pPr>
        <w:pStyle w:val="Heading1"/>
      </w:pPr>
      <w:r>
        <w:t xml:space="preserve">Undergraduate Thesis: The Role of the Auditor in Ensuring Financial Integrity in Chile Santiago</w:t>
      </w:r>
    </w:p>
    <w:bookmarkStart w:id="20" w:name="abstract"/>
    <w:p>
      <w:pPr>
        <w:pStyle w:val="Heading2"/>
      </w:pPr>
      <w:r>
        <w:t xml:space="preserve">Abstract</w:t>
      </w:r>
    </w:p>
    <w:p>
      <w:pPr>
        <w:pStyle w:val="FirstParagraph"/>
      </w:pPr>
      <w:r>
        <w:t xml:space="preserve">This Undergraduate Thesis explores the critical role of the auditor within the economic framework of Chile Santiago. Focusing on financial transparency, regulatory compliance, and ethical standards, it examines how auditors contribute to maintaining trust in business practices and public institutions. The study highlights challenges faced by auditors in Santiago due to evolving legal requirements and technological advancements. By analyzing case studies and regulatory frameworks specific to Chile Santiago, this thesis underscores the importance of professional auditors in fostering economic stability. The findings emphasize the need for continuous education, adherence to international auditing standards (ISA), and collaboration between auditors, regulatory bodies like the Superintendence of Securities and Insurance (SVS), and corporate entities. This research concludes with recommendations for enhancing auditor training programs tailored to Chile Santiago's unique market dynamics.</w:t>
      </w:r>
    </w:p>
    <w:bookmarkEnd w:id="20"/>
    <w:bookmarkStart w:id="21" w:name="introduction"/>
    <w:p>
      <w:pPr>
        <w:pStyle w:val="Heading2"/>
      </w:pPr>
      <w:r>
        <w:t xml:space="preserve">Introduction</w:t>
      </w:r>
    </w:p>
    <w:p>
      <w:pPr>
        <w:pStyle w:val="FirstParagraph"/>
      </w:pPr>
      <w:r>
        <w:t xml:space="preserve">The role of the auditor is indispensable in any modern economy, particularly in a dynamic urban center like Santiago, Chile. As the capital and economic hub of Chile, Santiago hosts a diverse range of industries, from multinational corporations to small and medium enterprises (SMEs). This Undergraduate Thesis investigates how auditors ensure financial integrity within this context. Auditors act as guardians of accountability by verifying the accuracy of financial statements, detecting fraud, and ensuring compliance with local laws such as the Chilean Corporate Law (Ley de Sociedades) and international standards. In Santiago, where economic activity is concentrated, auditors play a pivotal role in maintaining investor confidence and regulatory adherence.</w:t>
      </w:r>
    </w:p>
    <w:bookmarkEnd w:id="21"/>
    <w:bookmarkStart w:id="24" w:name="Xebae9943d232bc2b4c2ad6370e9945ebd430315"/>
    <w:p>
      <w:pPr>
        <w:pStyle w:val="Heading2"/>
      </w:pPr>
      <w:r>
        <w:t xml:space="preserve">Chapter 1: The Auditor’s Role in Financial Reporting</w:t>
      </w:r>
    </w:p>
    <w:bookmarkStart w:id="22" w:name="X9dee2afd30b5cc9f2353cd75b9b58cf00c51e2f"/>
    <w:p>
      <w:pPr>
        <w:pStyle w:val="Heading3"/>
      </w:pPr>
      <w:r>
        <w:t xml:space="preserve">The Importance of Auditing in Chile Santiago</w:t>
      </w:r>
    </w:p>
    <w:p>
      <w:pPr>
        <w:pStyle w:val="FirstParagraph"/>
      </w:pPr>
      <w:r>
        <w:t xml:space="preserve">In Chile Santiago, auditing is not merely a procedural task but a cornerstone of corporate governance. The Superintendence of Securities and Insurance (SVS) mandates that publicly traded companies and large private entities undergo annual audits. These audits ensure transparency, protect stakeholders from financial misconduct, and uphold the credibility of market participants. For instance, auditors in Santiago frequently assess compliance with Chile's National Accounting Plan (PNC), which governs financial reporting practices.</w:t>
      </w:r>
    </w:p>
    <w:bookmarkEnd w:id="22"/>
    <w:bookmarkStart w:id="23" w:name="key-responsibilities-of-an-auditor"/>
    <w:p>
      <w:pPr>
        <w:pStyle w:val="Heading3"/>
      </w:pPr>
      <w:r>
        <w:t xml:space="preserve">Key Responsibilities of an Auditor</w:t>
      </w:r>
    </w:p>
    <w:p>
      <w:pPr>
        <w:pStyle w:val="FirstParagraph"/>
      </w:pPr>
      <w:r>
        <w:t xml:space="preserve">An auditor in Chile Santiago is tasked with several critical functions, including:</w:t>
      </w:r>
    </w:p>
    <w:p>
      <w:pPr>
        <w:numPr>
          <w:ilvl w:val="0"/>
          <w:numId w:val="1001"/>
        </w:numPr>
        <w:pStyle w:val="Compact"/>
      </w:pPr>
      <w:r>
        <w:t xml:space="preserve">Verifying the accuracy and completeness of financial statements.</w:t>
      </w:r>
    </w:p>
    <w:p>
      <w:pPr>
        <w:numPr>
          <w:ilvl w:val="0"/>
          <w:numId w:val="1001"/>
        </w:numPr>
        <w:pStyle w:val="Compact"/>
      </w:pPr>
      <w:r>
        <w:t xml:space="preserve">Evaluating internal controls to prevent fraud and errors.</w:t>
      </w:r>
    </w:p>
    <w:p>
      <w:pPr>
        <w:numPr>
          <w:ilvl w:val="0"/>
          <w:numId w:val="1001"/>
        </w:numPr>
        <w:pStyle w:val="Compact"/>
      </w:pPr>
      <w:r>
        <w:t xml:space="preserve">Complying with international standards such as ISA 315 (Identifying and Assessing Risks of Material Misstatement).</w:t>
      </w:r>
    </w:p>
    <w:p>
      <w:pPr>
        <w:numPr>
          <w:ilvl w:val="0"/>
          <w:numId w:val="1001"/>
        </w:numPr>
        <w:pStyle w:val="Compact"/>
      </w:pPr>
      <w:r>
        <w:t xml:space="preserve">Providing independent assurance to investors, regulators, and management.</w:t>
      </w:r>
    </w:p>
    <w:bookmarkEnd w:id="23"/>
    <w:bookmarkEnd w:id="24"/>
    <w:bookmarkStart w:id="27" w:name="X1042893cee80953055cfc90f576028d9a88050e"/>
    <w:p>
      <w:pPr>
        <w:pStyle w:val="Heading2"/>
      </w:pPr>
      <w:r>
        <w:t xml:space="preserve">Chapter 2: Challenges Faced by Auditors in Chile Santiago</w:t>
      </w:r>
    </w:p>
    <w:bookmarkStart w:id="25" w:name="regulatory-complexity"/>
    <w:p>
      <w:pPr>
        <w:pStyle w:val="Heading3"/>
      </w:pPr>
      <w:r>
        <w:t xml:space="preserve">Regulatory Complexity</w:t>
      </w:r>
    </w:p>
    <w:p>
      <w:pPr>
        <w:pStyle w:val="FirstParagraph"/>
      </w:pPr>
      <w:r>
        <w:t xml:space="preserve">The regulatory environment in Chile Santiago is intricate due to the overlapping mandates of the SVS, the Chamber of Auditors, and international bodies like the International Federation of Accountants (IFAC). Auditors must navigate these frameworks while ensuring that their clients meet both local and global compliance requirements. For example, companies operating in Santiago's mining sector must adhere to specific environmental reporting standards alongside general financial audits.</w:t>
      </w:r>
    </w:p>
    <w:bookmarkEnd w:id="25"/>
    <w:bookmarkStart w:id="26" w:name="technological-advancements"/>
    <w:p>
      <w:pPr>
        <w:pStyle w:val="Heading3"/>
      </w:pPr>
      <w:r>
        <w:t xml:space="preserve">Technological Advancements</w:t>
      </w:r>
    </w:p>
    <w:p>
      <w:pPr>
        <w:pStyle w:val="FirstParagraph"/>
      </w:pPr>
      <w:r>
        <w:t xml:space="preserve">The rise of digital auditing tools has transformed the profession, requiring auditors in Santiago to adopt technologies such as data analytics and blockchain for real-time monitoring. However, this shift also introduces challenges related to cybersecurity and data privacy. Auditors must balance innovation with the need to protect sensitive information.</w:t>
      </w:r>
    </w:p>
    <w:bookmarkEnd w:id="26"/>
    <w:bookmarkEnd w:id="27"/>
    <w:bookmarkStart w:id="30" w:name="Xebc6d805f859600d902057f28a07173484362c5"/>
    <w:p>
      <w:pPr>
        <w:pStyle w:val="Heading2"/>
      </w:pPr>
      <w:r>
        <w:t xml:space="preserve">Chapter 3: Case Studies of Auditor Impact in Chile Santiago</w:t>
      </w:r>
    </w:p>
    <w:bookmarkStart w:id="28" w:name="Xfcbf596142f3863feae57b4f48c3b4e55ce847b"/>
    <w:p>
      <w:pPr>
        <w:pStyle w:val="Heading3"/>
      </w:pPr>
      <w:r>
        <w:t xml:space="preserve">Case Study 1: Financial Scandal at a Chilean Bank</w:t>
      </w:r>
    </w:p>
    <w:p>
      <w:pPr>
        <w:pStyle w:val="FirstParagraph"/>
      </w:pPr>
      <w:r>
        <w:t xml:space="preserve">In 2018, an audit conducted by an independent firm in Santiago exposed irregularities in a major bank’s loan approval processes. The auditor’s report led to regulatory intervention, preventing potential losses of millions of pesos. This case underscores the critical role of auditors in safeguarding public interest.</w:t>
      </w:r>
    </w:p>
    <w:bookmarkEnd w:id="28"/>
    <w:bookmarkStart w:id="29" w:name="case-study-2-sme-compliance-with-pnc"/>
    <w:p>
      <w:pPr>
        <w:pStyle w:val="Heading3"/>
      </w:pPr>
      <w:r>
        <w:t xml:space="preserve">Case Study 2: SME Compliance with PNC</w:t>
      </w:r>
    </w:p>
    <w:p>
      <w:pPr>
        <w:pStyle w:val="FirstParagraph"/>
      </w:pPr>
      <w:r>
        <w:t xml:space="preserve">A small accounting firm in Santiago helped a local manufacturing company comply with Chile’s National Accounting Plan. The auditor identified discrepancies in inventory valuation, leading to revised financial statements that improved the company’s creditworthiness.</w:t>
      </w:r>
    </w:p>
    <w:bookmarkEnd w:id="29"/>
    <w:bookmarkEnd w:id="30"/>
    <w:bookmarkStart w:id="33" w:name="X495f9bfc17476dc0aa240cef0070739b095b11a"/>
    <w:p>
      <w:pPr>
        <w:pStyle w:val="Heading2"/>
      </w:pPr>
      <w:r>
        <w:t xml:space="preserve">Chapter 4: Recommendations for Enhancing Auditor Effectiveness</w:t>
      </w:r>
    </w:p>
    <w:bookmarkStart w:id="31" w:name="training-and-education"/>
    <w:p>
      <w:pPr>
        <w:pStyle w:val="Heading3"/>
      </w:pPr>
      <w:r>
        <w:t xml:space="preserve">Training and Education</w:t>
      </w:r>
    </w:p>
    <w:p>
      <w:pPr>
        <w:pStyle w:val="FirstParagraph"/>
      </w:pPr>
      <w:r>
        <w:t xml:space="preserve">To address challenges such as regulatory complexity, auditors in Santiago should pursue continuous education. Programs offered by institutions like the Universidad de Chile or the Instituto Profesional de Contadores (IPC) can provide specialized training on local laws and emerging technologies.</w:t>
      </w:r>
    </w:p>
    <w:bookmarkEnd w:id="31"/>
    <w:bookmarkStart w:id="32" w:name="collaboration-with-regulators"/>
    <w:p>
      <w:pPr>
        <w:pStyle w:val="Heading3"/>
      </w:pPr>
      <w:r>
        <w:t xml:space="preserve">Collaboration with Regulators</w:t>
      </w:r>
    </w:p>
    <w:p>
      <w:pPr>
        <w:pStyle w:val="FirstParagraph"/>
      </w:pPr>
      <w:r>
        <w:t xml:space="preserve">Strengthening partnerships between auditors and regulatory bodies like the SVS can streamline compliance processes. Joint workshops or forums could foster knowledge exchange and address industry-specific challenges.</w:t>
      </w:r>
    </w:p>
    <w:bookmarkEnd w:id="32"/>
    <w:bookmarkEnd w:id="33"/>
    <w:bookmarkStart w:id="34" w:name="conclusion"/>
    <w:p>
      <w:pPr>
        <w:pStyle w:val="Heading2"/>
      </w:pPr>
      <w:r>
        <w:t xml:space="preserve">Conclusion</w:t>
      </w:r>
    </w:p>
    <w:p>
      <w:pPr>
        <w:pStyle w:val="FirstParagraph"/>
      </w:pPr>
      <w:r>
        <w:t xml:space="preserve">This Undergraduate Thesis has demonstrated the vital role of the auditor in ensuring financial integrity within Chile Santiago. Auditors are not only custodians of financial accuracy but also catalysts for trust in a competitive economy. As Santiago continues to grow as an economic leader, auditors must adapt to new challenges while upholding their professional standards. By investing in education, leveraging technology, and collaborating with regulators, auditors can further solidify their contribution to Chile’s financial ecosystem.</w:t>
      </w:r>
    </w:p>
    <w:bookmarkEnd w:id="34"/>
    <w:bookmarkStart w:id="35" w:name="references"/>
    <w:p>
      <w:pPr>
        <w:pStyle w:val="Heading2"/>
      </w:pPr>
      <w:r>
        <w:t xml:space="preserve">References</w:t>
      </w:r>
    </w:p>
    <w:p>
      <w:pPr>
        <w:numPr>
          <w:ilvl w:val="0"/>
          <w:numId w:val="1002"/>
        </w:numPr>
        <w:pStyle w:val="Compact"/>
      </w:pPr>
      <w:r>
        <w:t xml:space="preserve">Superintendence of Securities and Insurance (SVS). (2023). *Regulatory Guidelines for Auditing in Chile.*</w:t>
      </w:r>
    </w:p>
    <w:p>
      <w:pPr>
        <w:numPr>
          <w:ilvl w:val="0"/>
          <w:numId w:val="1002"/>
        </w:numPr>
        <w:pStyle w:val="Compact"/>
      </w:pPr>
      <w:r>
        <w:t xml:space="preserve">Institute of Auditors of Chile. (2021). *The Role of Auditors in Corporate Governance.*</w:t>
      </w:r>
    </w:p>
    <w:p>
      <w:pPr>
        <w:numPr>
          <w:ilvl w:val="0"/>
          <w:numId w:val="1002"/>
        </w:numPr>
        <w:pStyle w:val="Compact"/>
      </w:pPr>
      <w:r>
        <w:t xml:space="preserve">International Federation of Accountants (IFAC). (2023). *International Standards on Auditing (ISA).*</w:t>
      </w:r>
    </w:p>
    <w:p>
      <w:pPr>
        <w:pStyle w:val="FirstParagraph"/>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Auditor in Ensuring Financial Integrity in Chile Santiago</dc:title>
  <dc:creator/>
  <dc:language>en</dc:language>
  <cp:keywords/>
  <dcterms:created xsi:type="dcterms:W3CDTF">2026-07-20T19:12:43Z</dcterms:created>
  <dcterms:modified xsi:type="dcterms:W3CDTF">2026-07-20T19:12:43Z</dcterms:modified>
</cp:coreProperties>
</file>

<file path=docProps/custom.xml><?xml version="1.0" encoding="utf-8"?>
<Properties xmlns="http://schemas.openxmlformats.org/officeDocument/2006/custom-properties" xmlns:vt="http://schemas.openxmlformats.org/officeDocument/2006/docPropsVTypes"/>
</file>