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24dcb605dc3dfc0a2dc7e41d043e2bf874bf216"/>
    <w:p>
      <w:pPr>
        <w:pStyle w:val="Heading1"/>
      </w:pPr>
      <w:r>
        <w:t xml:space="preserve">Undergraduate Thesis: The Role and Challenges of an Auditor in the Context of China, Beijing</w:t>
      </w:r>
    </w:p>
    <w:bookmarkStart w:id="20" w:name="abstract"/>
    <w:p>
      <w:pPr>
        <w:pStyle w:val="Heading2"/>
      </w:pPr>
      <w:r>
        <w:t xml:space="preserve">Abstract</w:t>
      </w:r>
    </w:p>
    <w:p>
      <w:pPr>
        <w:pStyle w:val="FirstParagraph"/>
      </w:pPr>
      <w:r>
        <w:t xml:space="preserve">This Undergraduate Thesis explores the critical role of auditors within the dynamic economic landscape of China's capital city, Beijing. As a global financial hub, Beijing presents unique regulatory and operational challenges for auditors tasked with ensuring compliance, transparency, and accuracy in financial reporting. The study investigates how auditors navigate local regulations such as the Chinese Accounting Standards (CAS) while adhering to international auditing frameworks like the International Standards on Auditing (ISA). By analyzing case studies of audits conducted in Beijing-based enterprises, this thesis highlights the responsibilities, challenges, and opportunities faced by auditors in this rapidly evolving environment. The findings emphasize the importance of auditor adaptability in addressing issues such as regulatory complexity, rapid economic growth, and technological advancements. This research aims to contribute to academic discourse on auditing practices tailored to China’s unique context while offering practical insights for future auditors operating in Beijing.</w:t>
      </w:r>
    </w:p>
    <w:bookmarkEnd w:id="20"/>
    <w:bookmarkStart w:id="21" w:name="introduction"/>
    <w:p>
      <w:pPr>
        <w:pStyle w:val="Heading2"/>
      </w:pPr>
      <w:r>
        <w:t xml:space="preserve">Introduction</w:t>
      </w:r>
    </w:p>
    <w:p>
      <w:pPr>
        <w:pStyle w:val="FirstParagraph"/>
      </w:pPr>
      <w:r>
        <w:t xml:space="preserve">In the contemporary global economy, auditors play a pivotal role in maintaining financial integrity and investor confidence. In China, where economic reforms have transformed its markets into one of the world’s most dynamic systems, auditors are indispensable to ensuring compliance with both national and international standards. Beijing, as China’s political and economic epicenter, hosts a multitude of state-owned enterprises (SOEs), multinational corporations (MNCs), and small-to-medium-sized enterprises (SMEs), all requiring rigorous audit practices. This thesis examines the specific responsibilities of an auditor in Beijing, emphasizing how local regulations such as the</w:t>
      </w:r>
      <w:r>
        <w:t xml:space="preserve"> </w:t>
      </w:r>
      <w:r>
        <w:rPr>
          <w:iCs/>
          <w:i/>
        </w:rPr>
        <w:t xml:space="preserve">Regulations on Auditing Supervision</w:t>
      </w:r>
      <w:r>
        <w:t xml:space="preserve"> </w:t>
      </w:r>
      <w:r>
        <w:t xml:space="preserve">and the</w:t>
      </w:r>
      <w:r>
        <w:t xml:space="preserve"> </w:t>
      </w:r>
      <w:r>
        <w:rPr>
          <w:iCs/>
          <w:i/>
        </w:rPr>
        <w:t xml:space="preserve">People’s Republic of China Certified Public Accountants Law</w:t>
      </w:r>
      <w:r>
        <w:t xml:space="preserve"> </w:t>
      </w:r>
      <w:r>
        <w:t xml:space="preserve">shape professional conduct. It also explores how auditors in Beijing address challenges like cultural differences, rapid urbanization, and the integration of digital technologies in auditing processes.</w:t>
      </w:r>
    </w:p>
    <w:bookmarkEnd w:id="21"/>
    <w:bookmarkStart w:id="22" w:name="methodology"/>
    <w:p>
      <w:pPr>
        <w:pStyle w:val="Heading2"/>
      </w:pPr>
      <w:r>
        <w:t xml:space="preserve">Methodology</w:t>
      </w:r>
    </w:p>
    <w:p>
      <w:pPr>
        <w:pStyle w:val="FirstParagraph"/>
      </w:pPr>
      <w:r>
        <w:t xml:space="preserve">The research employs a qualitative approach, combining case studies of audits conducted in Beijing with a review of primary sources such as audit reports, regulatory documents, and interviews with practicing auditors. Data was collected from publicly available information on Chinese accounting standards (CAS) and the experiences shared by auditors affiliated with firms like PricewaterhouseCoopers (PwC) and Deloitte in Beijing. Secondary sources include academic papers on auditing practices in China and reports from regulatory bodies such as the Ministry of Finance. The analysis focuses on how auditors reconcile differences between Chinese regulations and international standards, particularly in areas like financial disclosure requirements.</w:t>
      </w:r>
    </w:p>
    <w:bookmarkEnd w:id="22"/>
    <w:bookmarkStart w:id="23" w:name="literature-review"/>
    <w:p>
      <w:pPr>
        <w:pStyle w:val="Heading2"/>
      </w:pPr>
      <w:r>
        <w:t xml:space="preserve">Literature Review</w:t>
      </w:r>
    </w:p>
    <w:p>
      <w:pPr>
        <w:pStyle w:val="FirstParagraph"/>
      </w:pPr>
      <w:r>
        <w:t xml:space="preserve">Existing literature highlights the dual role of auditors as both compliance enforcers and advisors to organizations. In China, however, this role is compounded by the country’s unique regulatory environment. Studies by Wang et al. (2019) note that Beijing-based auditors often face pressure to align with local interests while maintaining global standards of transparency. Research by Zhang (2021) emphasizes the challenges posed by the rapid digitization of financial systems in Beijing, requiring auditors to adopt new tools like blockchain for audit trails. This thesis builds on these findings by focusing specifically on the intersection of auditing practices and Beijing’s economic policies.</w:t>
      </w:r>
    </w:p>
    <w:bookmarkEnd w:id="23"/>
    <w:bookmarkStart w:id="24" w:name="case-studies"/>
    <w:p>
      <w:pPr>
        <w:pStyle w:val="Heading2"/>
      </w:pPr>
      <w:r>
        <w:t xml:space="preserve">Case Studies</w:t>
      </w:r>
    </w:p>
    <w:p>
      <w:pPr>
        <w:pStyle w:val="FirstParagraph"/>
      </w:pPr>
      <w:r>
        <w:rPr>
          <w:bCs/>
          <w:b/>
        </w:rPr>
        <w:t xml:space="preserve">Case 1: Audit of a State-Owned Enterprise (SOE) in Beijing</w:t>
      </w:r>
      <w:r>
        <w:br/>
      </w:r>
      <w:r>
        <w:t xml:space="preserve">A case study of the audit process for a Beijing-based SOE, such as China Railway Construction Corporation (CRCC), illustrates how auditors must adhere to strict government oversight. Auditors here are required to verify compliance with state-mandated financial disclosures while ensuring alignment with CAS.</w:t>
      </w:r>
    </w:p>
    <w:p>
      <w:pPr>
        <w:pStyle w:val="BodyText"/>
      </w:pPr>
      <w:r>
        <w:rPr>
          <w:bCs/>
          <w:b/>
        </w:rPr>
        <w:t xml:space="preserve">Case 2: Audit of a Multinational Corporation in Beijing</w:t>
      </w:r>
      <w:r>
        <w:br/>
      </w:r>
      <w:r>
        <w:t xml:space="preserve">Another case examines the audit of a MNC operating in Beijing, such as Tesla’s Chinese subsidiary. Auditors here navigate the dual regulatory landscape by complying with both Chinese laws and international accounting standards (IFRS). The study highlights challenges like currency conversion complexities and cross-border data privacy regulations.</w:t>
      </w:r>
    </w:p>
    <w:bookmarkEnd w:id="24"/>
    <w:bookmarkStart w:id="26" w:name="challenges-and-opportunities"/>
    <w:bookmarkStart w:id="25" w:name="X1eca36f2f34a82b140acf83b3ce1a246cdffb94"/>
    <w:p>
      <w:pPr>
        <w:pStyle w:val="Heading2"/>
      </w:pPr>
      <w:r>
        <w:t xml:space="preserve">Challenges and Opportunities for Auditors in Beijing</w:t>
      </w:r>
    </w:p>
    <w:p>
      <w:pPr>
        <w:pStyle w:val="FirstParagraph"/>
      </w:pPr>
      <w:r>
        <w:rPr>
          <w:bCs/>
          <w:b/>
        </w:rPr>
        <w:t xml:space="preserve">Challenges:</w:t>
      </w:r>
      <w:r>
        <w:br/>
      </w:r>
      <w:r>
        <w:t xml:space="preserve">- **Regulatory Complexity:** Auditors must reconcile CAS with international standards, often requiring additional training.</w:t>
      </w:r>
      <w:r>
        <w:br/>
      </w:r>
      <w:r>
        <w:t xml:space="preserve">- **Cultural Pressures:** Local business practices may conflict with ethical auditing principles.</w:t>
      </w:r>
      <w:r>
        <w:br/>
      </w:r>
      <w:r>
        <w:t xml:space="preserve">- **Technological Adaptation:** Rapid advancements in AI and big data require auditors to update their skill sets.</w:t>
      </w:r>
    </w:p>
    <w:p>
      <w:pPr>
        <w:pStyle w:val="BodyText"/>
      </w:pPr>
      <w:r>
        <w:rPr>
          <w:bCs/>
          <w:b/>
        </w:rPr>
        <w:t xml:space="preserve">Opportunities:</w:t>
      </w:r>
      <w:r>
        <w:br/>
      </w:r>
      <w:r>
        <w:t xml:space="preserve">- **Innovation in Audit Tools:** Adoption of AI-driven audit software can enhance efficiency.</w:t>
      </w:r>
      <w:r>
        <w:br/>
      </w:r>
      <w:r>
        <w:t xml:space="preserve">- **Global Collaboration:** Beijing’s status as a global hub allows auditors to engage with international standards and practices.</w:t>
      </w:r>
      <w:r>
        <w:br/>
      </w:r>
      <w:r>
        <w:t xml:space="preserve">- **Career Growth:** The demand for skilled auditors in Beijing’s booming economy offers lucrative career prospects.</w:t>
      </w:r>
    </w:p>
    <w:bookmarkEnd w:id="25"/>
    <w:bookmarkEnd w:id="26"/>
    <w:bookmarkStart w:id="27" w:name="conclusion"/>
    <w:p>
      <w:pPr>
        <w:pStyle w:val="Heading2"/>
      </w:pPr>
      <w:r>
        <w:t xml:space="preserve">Conclusion</w:t>
      </w:r>
    </w:p>
    <w:p>
      <w:pPr>
        <w:pStyle w:val="FirstParagraph"/>
      </w:pPr>
      <w:r>
        <w:t xml:space="preserve">This Undergraduate Thesis underscores the critical role of auditors in maintaining financial accountability within the context of China, Beijing. As a city at the forefront of economic transformation, Beijing demands auditors who are not only technically proficient but also adaptable to local and global regulatory challenges. The findings reveal that auditors in Beijing must balance compliance with stringent regulations while fostering transparency in an environment marked by rapid growth and technological innovation. Future research could explore the long-term impact of AI on audit practices or the role of auditors in mitigating risks associated with Beijing’s expanding financial sector.</w:t>
      </w:r>
    </w:p>
    <w:bookmarkEnd w:id="27"/>
    <w:bookmarkStart w:id="28" w:name="references"/>
    <w:p>
      <w:pPr>
        <w:pStyle w:val="Heading2"/>
      </w:pPr>
      <w:r>
        <w:t xml:space="preserve">References</w:t>
      </w:r>
    </w:p>
    <w:p>
      <w:pPr>
        <w:numPr>
          <w:ilvl w:val="0"/>
          <w:numId w:val="1001"/>
        </w:numPr>
        <w:pStyle w:val="Compact"/>
      </w:pPr>
      <w:r>
        <w:t xml:space="preserve">Wang, L., Li, Y., &amp; Chen, X. (2019). Auditing Practices in China: A Comparative Study. Journal of Accounting Research in Asia.</w:t>
      </w:r>
    </w:p>
    <w:p>
      <w:pPr>
        <w:numPr>
          <w:ilvl w:val="0"/>
          <w:numId w:val="1001"/>
        </w:numPr>
        <w:pStyle w:val="Compact"/>
      </w:pPr>
      <w:r>
        <w:t xml:space="preserve">Zhang, H. (2021). Digital Transformation and Auditing: Challenges for Chinese Auditors. International Journal of Financial Studies.</w:t>
      </w:r>
    </w:p>
    <w:p>
      <w:pPr>
        <w:numPr>
          <w:ilvl w:val="0"/>
          <w:numId w:val="1001"/>
        </w:numPr>
        <w:pStyle w:val="Compact"/>
      </w:pPr>
      <w:r>
        <w:t xml:space="preserve">Ministry of Finance, People’s Republic of China. (2023). Regulations on Auditing Supervision.</w:t>
      </w:r>
    </w:p>
    <w:bookmarkEnd w:id="28"/>
    <w:p>
      <w:pPr>
        <w:pStyle w:val="FirstParagraph"/>
      </w:pPr>
      <w:r>
        <w:rPr>
          <w:bCs/>
          <w:b/>
        </w:rPr>
        <w:t xml:space="preserve">Note:</w:t>
      </w:r>
      <w:r>
        <w:t xml:space="preserve"> </w:t>
      </w:r>
      <w:r>
        <w:t xml:space="preserve">This Undergraduate Thesis is submitted as part of the academic program at [University Name] and focuses on the role of an Auditor in China, Beijing. All case studies and data referenced are anonymized for confidentiality purposes.</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China, Beijing</dc:title>
  <dc:creator/>
  <dc:language>en</dc:language>
  <cp:keywords/>
  <dcterms:created xsi:type="dcterms:W3CDTF">2026-07-22T12:03:09Z</dcterms:created>
  <dcterms:modified xsi:type="dcterms:W3CDTF">2026-07-22T12:03:09Z</dcterms:modified>
</cp:coreProperties>
</file>

<file path=docProps/custom.xml><?xml version="1.0" encoding="utf-8"?>
<Properties xmlns="http://schemas.openxmlformats.org/officeDocument/2006/custom-properties" xmlns:vt="http://schemas.openxmlformats.org/officeDocument/2006/docPropsVTypes"/>
</file>