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Enhancing</w:t>
      </w:r>
      <w:r>
        <w:t xml:space="preserve"> </w:t>
      </w:r>
      <w:r>
        <w:t xml:space="preserve">Financial</w:t>
      </w:r>
      <w:r>
        <w:t xml:space="preserve"> </w:t>
      </w:r>
      <w:r>
        <w:t xml:space="preserve">Transparency</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567dd7e1e9cee70f0d73da3d6f85c45cad24bf"/>
    <w:p>
      <w:pPr>
        <w:pStyle w:val="Heading1"/>
      </w:pPr>
      <w:r>
        <w:t xml:space="preserve">Undergraduate Thesis: The Role of Auditors in Enhancing Financial Transparency in Egypt (Cairo)</w:t>
      </w:r>
    </w:p>
    <w:bookmarkStart w:id="20" w:name="abstract"/>
    <w:p>
      <w:pPr>
        <w:pStyle w:val="Heading2"/>
      </w:pPr>
      <w:r>
        <w:t xml:space="preserve">Abstract</w:t>
      </w:r>
    </w:p>
    <w:p>
      <w:pPr>
        <w:pStyle w:val="FirstParagraph"/>
      </w:pPr>
      <w:r>
        <w:t xml:space="preserve">This undergraduate thesis explores the critical role of auditors in maintaining financial transparency and accountability within the economic landscape of Cairo, Egypt. As a hub for commerce and finance, Cairo presents unique challenges and opportunities for auditors navigating local regulations, cultural dynamics, and rapid economic changes. The study examines how auditors contribute to public trust in financial systems while addressing the specific demands of the Egyptian market. By analyzing existing frameworks, case studies, and stakeholder perspectives in Cairo, this thesis underscores the importance of auditing as a cornerstone of sustainable economic growth in Egypt.</w:t>
      </w:r>
    </w:p>
    <w:bookmarkEnd w:id="20"/>
    <w:bookmarkStart w:id="21" w:name="introduction"/>
    <w:p>
      <w:pPr>
        <w:pStyle w:val="Heading2"/>
      </w:pPr>
      <w:r>
        <w:t xml:space="preserve">Introduction</w:t>
      </w:r>
    </w:p>
    <w:p>
      <w:pPr>
        <w:pStyle w:val="FirstParagraph"/>
      </w:pPr>
      <w:r>
        <w:t xml:space="preserve">In an era marked by globalization and digital transformation, the role of auditors has evolved beyond mere compliance checks to encompass strategic oversight and risk management. In Cairo, Egypt—a city pivotal to the nation’s economic activities—auditors play a vital role in safeguarding financial integrity for businesses, government entities, and public institutions. This thesis investigates how auditors in Cairo navigate local challenges such as regulatory complexity, cultural norms influencing financial practices, and the pressure for transparency amid rapid urbanization and economic diversification. The study is framed within the broader context of Egypt’s national goals to strengthen its economy through robust governance mechanisms.</w:t>
      </w:r>
    </w:p>
    <w:bookmarkEnd w:id="21"/>
    <w:bookmarkStart w:id="22" w:name="literature-review"/>
    <w:p>
      <w:pPr>
        <w:pStyle w:val="Heading2"/>
      </w:pPr>
      <w:r>
        <w:t xml:space="preserve">Literature Review</w:t>
      </w:r>
    </w:p>
    <w:p>
      <w:pPr>
        <w:pStyle w:val="FirstParagraph"/>
      </w:pPr>
      <w:r>
        <w:t xml:space="preserve">Existing academic literature emphasizes the dual role of auditors as both watchdogs and advisors. In developed economies, auditors are often seen as critical stakeholders in preventing financial fraud and ensuring adherence to international standards like IFRS (International Financial Reporting Standards). However, in emerging markets such as Egypt, auditors face a unique set of challenges. Studies have highlighted the influence of local legal frameworks on auditing practices and the importance of aligning audits with national priorities. For instance, Egypt’s Public Sector Accounting Law No. 138/2009 mandates specific transparency measures for public institutions, placing additional responsibilities on auditors in Cairo.</w:t>
      </w:r>
    </w:p>
    <w:p>
      <w:pPr>
        <w:pStyle w:val="BodyText"/>
      </w:pPr>
      <w:r>
        <w:t xml:space="preserve">Cultural factors also shape the auditor-client relationship in Cairo. Research by [Author Name] (2021) notes that Egyptian businesses often prioritize relational trust over formalized procedures, which can complicate audit processes. Additionally, the rise of fintech and digital banking in Cairo has introduced new risks and opportunities for auditors to leverage technology for real-time compliance monitoring.</w:t>
      </w:r>
    </w:p>
    <w:bookmarkEnd w:id="22"/>
    <w:bookmarkStart w:id="23" w:name="methodology"/>
    <w:p>
      <w:pPr>
        <w:pStyle w:val="Heading2"/>
      </w:pPr>
      <w:r>
        <w:t xml:space="preserve">Methodology</w:t>
      </w:r>
    </w:p>
    <w:p>
      <w:pPr>
        <w:pStyle w:val="FirstParagraph"/>
      </w:pPr>
      <w:r>
        <w:t xml:space="preserve">This thesis adopts a qualitative research methodology, utilizing case studies of auditing practices in Cairo-based organizations. Primary data is gathered through semi-structured interviews with certified public accountants (CPAs) practicing in Cairo and secondary data from reports by the Egyptian Auditing Standards Committee and the Ministry of Finance. The study analyzes how auditors in Cairo adapt international accounting principles to local contexts while addressing challenges such as limited access to digital tools, regulatory ambiguity, and political interference in audits.</w:t>
      </w:r>
    </w:p>
    <w:p>
      <w:pPr>
        <w:pStyle w:val="BodyText"/>
      </w:pPr>
      <w:r>
        <w:t xml:space="preserve">The research is confined to Cairo due to its status as Egypt’s financial capital, where 80% of the nation’s GDP is generated. This focus allows for a nuanced understanding of regional-specific dynamics affecting auditors.</w:t>
      </w:r>
    </w:p>
    <w:bookmarkEnd w:id="23"/>
    <w:bookmarkStart w:id="24" w:name="findings"/>
    <w:p>
      <w:pPr>
        <w:pStyle w:val="Heading2"/>
      </w:pPr>
      <w:r>
        <w:t xml:space="preserve">Findings</w:t>
      </w:r>
    </w:p>
    <w:p>
      <w:pPr>
        <w:pStyle w:val="FirstParagraph"/>
      </w:pPr>
      <w:r>
        <w:t xml:space="preserve">The findings reveal that auditors in Cairo are increasingly tasked with reconciling international standards (e.g., ICAI guidelines) with Egypt’s unique regulatory environment. For example, audits of state-owned enterprises require adherence to both Egyptian law and World Bank transparency protocols. However, auditors face challenges such as inconsistent application of accounting standards across sectors and limited resources for forensic audits in small-to-medium enterprises (SMEs).</w:t>
      </w:r>
    </w:p>
    <w:p>
      <w:pPr>
        <w:pStyle w:val="BodyText"/>
      </w:pPr>
      <w:r>
        <w:t xml:space="preserve">Cultural factors also emerge as a critical determinant of audit outcomes. Many respondents emphasized that maintaining client relationships often overshadows the pursuit of strict compliance, particularly in family-owned businesses. This dynamic can lead to compromises in audit quality, although some auditors report improving practices through training programs offered by the Egyptian Institute of Certified Accountants.</w:t>
      </w:r>
    </w:p>
    <w:p>
      <w:pPr>
        <w:pStyle w:val="BodyText"/>
      </w:pPr>
      <w:r>
        <w:t xml:space="preserve">Technological adoption is another area of progress. Auditors in Cairo are gradually integrating AI-driven tools for data analysis and fraud detection, though access remains uneven due to cost barriers. This gap highlights a need for government subsidies or public-private partnerships to support digital transformation in the auditing sector.</w:t>
      </w:r>
    </w:p>
    <w:bookmarkEnd w:id="24"/>
    <w:bookmarkStart w:id="25" w:name="discussion"/>
    <w:p>
      <w:pPr>
        <w:pStyle w:val="Heading2"/>
      </w:pPr>
      <w:r>
        <w:t xml:space="preserve">Discussion</w:t>
      </w:r>
    </w:p>
    <w:p>
      <w:pPr>
        <w:pStyle w:val="FirstParagraph"/>
      </w:pPr>
      <w:r>
        <w:t xml:space="preserve">The role of auditors in Cairo is undeniably intertwined with Egypt’s broader economic objectives. As the nation seeks to attract foreign investment and combat corruption, auditors serve as guardians of financial probity. However, their effectiveness is contingent on addressing systemic issues such as regulatory fragmentation, cultural norms influencing compliance behaviors, and technological disparities.</w:t>
      </w:r>
    </w:p>
    <w:p>
      <w:pPr>
        <w:pStyle w:val="BodyText"/>
      </w:pPr>
      <w:r>
        <w:t xml:space="preserve">The study also underscores the importance of education and professional development for auditors in Cairo. Strengthening partnerships between academic institutions (e.g., Cairo University’s Faculty of Commerce) and industry stakeholders could equip future auditors with the skills to navigate Egypt’s evolving financial landscape.</w:t>
      </w:r>
    </w:p>
    <w:bookmarkEnd w:id="25"/>
    <w:bookmarkStart w:id="26" w:name="conclusion"/>
    <w:p>
      <w:pPr>
        <w:pStyle w:val="Heading2"/>
      </w:pPr>
      <w:r>
        <w:t xml:space="preserve">Conclusion</w:t>
      </w:r>
    </w:p>
    <w:p>
      <w:pPr>
        <w:pStyle w:val="FirstParagraph"/>
      </w:pPr>
      <w:r>
        <w:t xml:space="preserve">In conclusion, this undergraduate thesis demonstrates that auditors in Cairo, Egypt, are pivotal to ensuring financial transparency and economic stability. Their work not only safeguards investors and stakeholders but also supports Egypt’s vision of becoming a regional leader in sustainable development. By addressing current challenges—ranging from regulatory harmonization to digital innovation—auditors can play an even greater role in shaping the future of Egypt’s economy.</w:t>
      </w:r>
    </w:p>
    <w:bookmarkEnd w:id="26"/>
    <w:bookmarkStart w:id="27" w:name="references"/>
    <w:p>
      <w:pPr>
        <w:pStyle w:val="Heading2"/>
      </w:pPr>
      <w:r>
        <w:t xml:space="preserve">References</w:t>
      </w:r>
    </w:p>
    <w:p>
      <w:pPr>
        <w:pStyle w:val="FirstParagraph"/>
      </w:pPr>
      <w:r>
        <w:t xml:space="preserve">[Include references to Egyptian laws, academic articles, and industry reports relevant to auditing in Cairo. Example: Egyptian Auditing Standards Committee (2023), "Guidelines for Public Sector Audits," Ministry of Finance, Egypt; [Author Name], "Auditing in Emerging Markets: A Case Study of Egypt," Journal of Accounting Research,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Enhancing Financial Transparency in Egypt (Cairo)</dc:title>
  <dc:creator/>
  <dc:language>en</dc:language>
  <cp:keywords/>
  <dcterms:created xsi:type="dcterms:W3CDTF">2026-07-20T19:03:30Z</dcterms:created>
  <dcterms:modified xsi:type="dcterms:W3CDTF">2026-07-20T19:03:30Z</dcterms:modified>
</cp:coreProperties>
</file>

<file path=docProps/custom.xml><?xml version="1.0" encoding="utf-8"?>
<Properties xmlns="http://schemas.openxmlformats.org/officeDocument/2006/custom-properties" xmlns:vt="http://schemas.openxmlformats.org/officeDocument/2006/docPropsVTypes"/>
</file>