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India</w:t>
      </w:r>
      <w:r>
        <w:t xml:space="preserve"> </w:t>
      </w:r>
      <w:r>
        <w:t xml:space="preserve">Mumbai:</w:t>
      </w:r>
      <w:r>
        <w:t xml:space="preserve"> </w:t>
      </w:r>
      <w:r>
        <w:t xml:space="preserve">Roles,</w:t>
      </w:r>
      <w:r>
        <w:t xml:space="preserve"> </w:t>
      </w:r>
      <w:r>
        <w:t xml:space="preserve">Challenges,</w:t>
      </w:r>
      <w:r>
        <w:t xml:space="preserve"> </w:t>
      </w:r>
      <w:r>
        <w:t xml:space="preserve">and</w:t>
      </w:r>
      <w:r>
        <w:t xml:space="preserve"> </w:t>
      </w:r>
      <w:r>
        <w:t xml:space="preserve">Reforms</w:t>
      </w:r>
    </w:p>
    <w:bookmarkStart w:id="28" w:name="X26a195f3163c0a76df5b0ecd63b75d919ea35d6"/>
    <w:p>
      <w:pPr>
        <w:pStyle w:val="Heading1"/>
      </w:pPr>
      <w:r>
        <w:t xml:space="preserve">An Undergraduate Thesis on Auditors in India Mumbai: Roles, Challenges, and Reforms</w:t>
      </w:r>
    </w:p>
    <w:bookmarkStart w:id="20" w:name="introduction"/>
    <w:p>
      <w:pPr>
        <w:pStyle w:val="Heading2"/>
      </w:pPr>
      <w:r>
        <w:t xml:space="preserve">Introduction</w:t>
      </w:r>
    </w:p>
    <w:p>
      <w:pPr>
        <w:pStyle w:val="FirstParagraph"/>
      </w:pPr>
      <w:r>
        <w:t xml:space="preserve">The role of an auditor is critical in maintaining financial transparency, ensuring compliance with legal frameworks, and upholding the credibility of businesses. In a dynamic economic environment like Mumbai, India—a global financial hub—the responsibilities of auditors are amplified due to the complexity and volume of transactions across industries. This undergraduate thesis explores the multifaceted role of auditors in Mumbai, examines challenges they face in this unique setting, and evaluates potential reforms to enhance their effectiveness. The study is particularly relevant for students pursuing degrees in commerce or accounting, as it provides insights into the practical application of auditing principles within a localized context.</w:t>
      </w:r>
    </w:p>
    <w:bookmarkEnd w:id="20"/>
    <w:bookmarkStart w:id="21" w:name="literature-review"/>
    <w:p>
      <w:pPr>
        <w:pStyle w:val="Heading2"/>
      </w:pPr>
      <w:r>
        <w:t xml:space="preserve">Literature Review</w:t>
      </w:r>
    </w:p>
    <w:p>
      <w:pPr>
        <w:pStyle w:val="FirstParagraph"/>
      </w:pPr>
      <w:r>
        <w:t xml:space="preserve">Auditing has evolved from a simple verification process to a strategic function that safeguards stakeholders’ interests. In India, the Institute of Chartered Accountants of India (ICAI) regulates auditors, ensuring adherence to standards such as the International Standards on Auditing (ISA). Mumbai, being home to major stock exchanges like the Bombay Stock Exchange (BSE) and numerous multinational corporations, demands auditors who are not only technically proficient but also adaptable to rapid regulatory changes. Research by Sharma &amp; Verma (2021) highlights that auditors in Mumbai frequently encounter challenges such as aggressive tax evasion practices, opaque financial reporting by small firms, and the pressure to meet stringent deadlines from listed companies.</w:t>
      </w:r>
    </w:p>
    <w:bookmarkEnd w:id="21"/>
    <w:bookmarkStart w:id="22" w:name="methodology"/>
    <w:p>
      <w:pPr>
        <w:pStyle w:val="Heading2"/>
      </w:pPr>
      <w:r>
        <w:t xml:space="preserve">Methodology</w:t>
      </w:r>
    </w:p>
    <w:p>
      <w:pPr>
        <w:pStyle w:val="FirstParagraph"/>
      </w:pPr>
      <w:r>
        <w:t xml:space="preserve">This thesis adopts a qualitative research approach, combining secondary data analysis with case studies of auditors operating in Mumbai. Data is sourced from ICAI publications, annual reports of audit firms like PricewaterhouseCoopers (PwC), and interviews with certified auditors in Mumbai. The methodology focuses on understanding the socio-economic factors influencing audit practices, including the impact of digital transformation and regulatory reforms.</w:t>
      </w:r>
    </w:p>
    <w:bookmarkEnd w:id="22"/>
    <w:bookmarkStart w:id="23" w:name="findings-and-analysis"/>
    <w:p>
      <w:pPr>
        <w:pStyle w:val="Heading2"/>
      </w:pPr>
      <w:r>
        <w:t xml:space="preserve">Findings and Analysis</w:t>
      </w:r>
    </w:p>
    <w:p>
      <w:pPr>
        <w:pStyle w:val="FirstParagraph"/>
      </w:pPr>
      <w:r>
        <w:rPr>
          <w:bCs/>
          <w:b/>
        </w:rPr>
        <w:t xml:space="preserve">Roles of Auditors in Mumbai:</w:t>
      </w:r>
      <w:r>
        <w:t xml:space="preserve"> </w:t>
      </w:r>
      <w:r>
        <w:t xml:space="preserve">- **Financial Oversight:** Auditors ensure that companies comply with the Companies Act, 2013, and other statutory requirements. In Mumbai, where multinational corporations (MNCs) dominate the economy, auditors must navigate complex cross-border accounting standards.</w:t>
      </w:r>
      <w:r>
        <w:t xml:space="preserve"> </w:t>
      </w:r>
      <w:r>
        <w:t xml:space="preserve">- **Risk Management:** They identify financial risks in sectors like real estate and technology—industries prominent in Mumbai’s economy. For example, audits of construction projects often involve assessing liabilities tied to delayed completions or inflationary pressures.</w:t>
      </w:r>
      <w:r>
        <w:t xml:space="preserve"> </w:t>
      </w:r>
      <w:r>
        <w:t xml:space="preserve">- **Stakeholder Trust:** Auditors play a pivotal role in restoring public confidence, especially after high-profile financial scandals such as the 2019 Enron-like case involving a Mumbai-based infrastructure firm.</w:t>
      </w:r>
    </w:p>
    <w:p>
      <w:pPr>
        <w:pStyle w:val="BodyText"/>
      </w:pPr>
      <w:r>
        <w:rPr>
          <w:bCs/>
          <w:b/>
        </w:rPr>
        <w:t xml:space="preserve">Challenges Faced by Auditors:</w:t>
      </w:r>
      <w:r>
        <w:t xml:space="preserve"> </w:t>
      </w:r>
      <w:r>
        <w:t xml:space="preserve">- **Regulatory Complexity:** Mumbai’s businesses operate under overlapping regulations from bodies like the Securities and Exchange Board of India (SEBI) and the Reserve Bank of India (RBI). Auditors must stay updated on these evolving rules.</w:t>
      </w:r>
      <w:r>
        <w:t xml:space="preserve"> </w:t>
      </w:r>
      <w:r>
        <w:t xml:space="preserve">- **Resource Constraints:** Small audit firms in Mumbai often struggle with limited staff and technology, leading to errors in audits of micro-enterprises.</w:t>
      </w:r>
      <w:r>
        <w:t xml:space="preserve"> </w:t>
      </w:r>
      <w:r>
        <w:t xml:space="preserve">- **Ethical Dilemmas:** Auditors face pressure from clients to overlook irregularities, particularly in sectors like retail or pharmaceuticals where competitive pressures are high.</w:t>
      </w:r>
    </w:p>
    <w:bookmarkEnd w:id="23"/>
    <w:bookmarkStart w:id="24" w:name="Xccc18647731e6d30f01a9613c0dc0591d5b6997"/>
    <w:p>
      <w:pPr>
        <w:pStyle w:val="Heading2"/>
      </w:pPr>
      <w:r>
        <w:t xml:space="preserve">Case Study: Audit Practices in Mumbai’s SME Sector</w:t>
      </w:r>
    </w:p>
    <w:p>
      <w:pPr>
        <w:pStyle w:val="FirstParagraph"/>
      </w:pPr>
      <w:r>
        <w:t xml:space="preserve">A case study of a mid-sized audit firm in South Mumbai reveals that 60% of their clientele consists of small and medium enterprises (SMEs). These firms often lack structured accounting systems, forcing auditors to manually verify transactions. This process is time-consuming and increases the risk of human error. Furthermore, SMEs in Mumbai frequently underreport liabilities or inflate revenues to meet loan covenants, creating a conflict between audit integrity and client expectations.</w:t>
      </w:r>
    </w:p>
    <w:bookmarkEnd w:id="24"/>
    <w:bookmarkStart w:id="25" w:name="reforms-and-recommendations"/>
    <w:p>
      <w:pPr>
        <w:pStyle w:val="Heading2"/>
      </w:pPr>
      <w:r>
        <w:t xml:space="preserve">Reforms and Recommendations</w:t>
      </w:r>
    </w:p>
    <w:p>
      <w:pPr>
        <w:pStyle w:val="FirstParagraph"/>
      </w:pPr>
      <w:r>
        <w:t xml:space="preserve">To address these challenges, the thesis proposes the following reforms:</w:t>
      </w:r>
      <w:r>
        <w:t xml:space="preserve"> </w:t>
      </w:r>
      <w:r>
        <w:t xml:space="preserve">- **Digital Transformation:** Encourage adoption of AI-driven audit tools to automate data verification processes. Mumbai’s tech-savvy environment makes this a feasible solution.</w:t>
      </w:r>
      <w:r>
        <w:t xml:space="preserve"> </w:t>
      </w:r>
      <w:r>
        <w:t xml:space="preserve">- **Regulatory Simplification:** Advocate for streamlined compliance procedures by SEBI and RBI to reduce the administrative burden on auditors.</w:t>
      </w:r>
      <w:r>
        <w:t xml:space="preserve"> </w:t>
      </w:r>
      <w:r>
        <w:t xml:space="preserve">- **Ethics Training:** Mandatory workshops on ethical auditing should be introduced for all chartered accountants in Mumbai, emphasizing independence and transparency.</w:t>
      </w:r>
      <w:r>
        <w:t xml:space="preserve"> </w:t>
      </w:r>
      <w:r>
        <w:t xml:space="preserve">- **Public Awareness Campaigns:** Educate SME owners about the importance of accurate financial reporting to foster a culture of accountability.</w:t>
      </w:r>
    </w:p>
    <w:bookmarkEnd w:id="25"/>
    <w:bookmarkStart w:id="26" w:name="conclusion"/>
    <w:p>
      <w:pPr>
        <w:pStyle w:val="Heading2"/>
      </w:pPr>
      <w:r>
        <w:t xml:space="preserve">Conclusion</w:t>
      </w:r>
    </w:p>
    <w:p>
      <w:pPr>
        <w:pStyle w:val="FirstParagraph"/>
      </w:pPr>
      <w:r>
        <w:t xml:space="preserve">The role of an auditor in Mumbai is both challenging and indispensable. As the city continues to grow as a financial powerhouse, auditors must adapt to new technologies, regulatory demands, and ethical pressures. This undergraduate thesis underscores the need for systemic reforms to empower auditors while ensuring they fulfill their mandate of protecting stakeholders’ interests. For students studying auditing in India, understanding these localized dynamics is crucial for preparing future professionals who can navigate Mumbai’s unique economic landscape.</w:t>
      </w:r>
    </w:p>
    <w:bookmarkEnd w:id="26"/>
    <w:bookmarkStart w:id="27" w:name="references"/>
    <w:p>
      <w:pPr>
        <w:pStyle w:val="Heading2"/>
      </w:pPr>
      <w:r>
        <w:t xml:space="preserve">References</w:t>
      </w:r>
    </w:p>
    <w:p>
      <w:pPr>
        <w:numPr>
          <w:ilvl w:val="0"/>
          <w:numId w:val="1001"/>
        </w:numPr>
        <w:pStyle w:val="Compact"/>
      </w:pPr>
      <w:r>
        <w:t xml:space="preserve">Sharma, R., &amp; Verma, A. (2021). *Auditing Challenges in Metropolitan India*. Journal of Financial Compliance.</w:t>
      </w:r>
    </w:p>
    <w:p>
      <w:pPr>
        <w:numPr>
          <w:ilvl w:val="0"/>
          <w:numId w:val="1001"/>
        </w:numPr>
        <w:pStyle w:val="Compact"/>
      </w:pPr>
      <w:r>
        <w:t xml:space="preserve">Institute of Chartered Accountants of India (ICAI). (2023). *Guidelines for Auditors in Multinational Corporations*.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Auditors in India Mumbai: Roles, Challenges, and Reforms</dc:title>
  <dc:creator/>
  <cp:keywords/>
  <dcterms:created xsi:type="dcterms:W3CDTF">2026-07-20T05:46:38Z</dcterms:created>
  <dcterms:modified xsi:type="dcterms:W3CDTF">2026-07-20T05:46:38Z</dcterms:modified>
</cp:coreProperties>
</file>

<file path=docProps/custom.xml><?xml version="1.0" encoding="utf-8"?>
<Properties xmlns="http://schemas.openxmlformats.org/officeDocument/2006/custom-properties" xmlns:vt="http://schemas.openxmlformats.org/officeDocument/2006/docPropsVTypes"/>
</file>