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Iran</w:t>
      </w:r>
      <w:r>
        <w:t xml:space="preserve"> </w:t>
      </w:r>
      <w:r>
        <w:t xml:space="preserve">Tehran</w:t>
      </w:r>
    </w:p>
    <w:bookmarkStart w:id="29" w:name="X415a69e3e8ef171f3041413302c6ba0570218f6"/>
    <w:p>
      <w:pPr>
        <w:pStyle w:val="Heading1"/>
      </w:pPr>
      <w:r>
        <w:t xml:space="preserve">Undergraduate Thesis: The Role of an Auditor in Iran, Tehran</w:t>
      </w:r>
    </w:p>
    <w:bookmarkStart w:id="20" w:name="abstract"/>
    <w:p>
      <w:pPr>
        <w:pStyle w:val="Heading2"/>
      </w:pPr>
      <w:r>
        <w:t xml:space="preserve">Abstract</w:t>
      </w:r>
    </w:p>
    <w:p>
      <w:pPr>
        <w:pStyle w:val="FirstParagraph"/>
      </w:pPr>
      <w:r>
        <w:t xml:space="preserve">This undergraduate thesis explores the critical role of auditors in the financial landscape of Iran, with a specific focus on Tehran. As the capital and economic hub of Iran, Tehran presents unique challenges and opportunities for auditors operating within its regulatory framework. The study examines the responsibilities, ethical considerations, and legal obligations of auditors in this context. By analyzing case studies and existing literature, this thesis highlights how auditors contribute to financial transparency and accountability in Tehran’s dynamic business environment.</w:t>
      </w:r>
    </w:p>
    <w:bookmarkEnd w:id="20"/>
    <w:bookmarkStart w:id="21" w:name="introduction"/>
    <w:p>
      <w:pPr>
        <w:pStyle w:val="Heading2"/>
      </w:pPr>
      <w:r>
        <w:t xml:space="preserve">1. Introduction</w:t>
      </w:r>
    </w:p>
    <w:p>
      <w:pPr>
        <w:pStyle w:val="FirstParagraph"/>
      </w:pPr>
      <w:r>
        <w:t xml:space="preserve">In a rapidly evolving global economy, the role of an auditor is indispensable for maintaining trust in financial systems. In Iran, particularly in Tehran—a city renowned for its economic activity and regulatory complexity—the work of auditors plays a pivotal role in ensuring compliance with national and international accounting standards. This thesis aims to provide an in-depth analysis of the auditor’s responsibilities, challenges, and significance within the context of Iran’s legal framework and Tehran’s unique economic conditions.</w:t>
      </w:r>
    </w:p>
    <w:p>
      <w:pPr>
        <w:pStyle w:val="BodyText"/>
      </w:pPr>
      <w:r>
        <w:t xml:space="preserve">The purpose of this study is to evaluate how auditors in Tehran navigate the intersection of local regulations (such as those mandated by Iran’s Accounting and Auditing Organization) and global standards like International Financial Reporting Standards (IFRS). By addressing these issues, this thesis contributes to a broader understanding of auditing practices in one of the most influential financial centers in Iran.</w:t>
      </w:r>
    </w:p>
    <w:bookmarkEnd w:id="21"/>
    <w:bookmarkStart w:id="22" w:name="X11f7260c7dff37dc21509869da896557993fbca"/>
    <w:p>
      <w:pPr>
        <w:pStyle w:val="Heading2"/>
      </w:pPr>
      <w:r>
        <w:t xml:space="preserve">2. The Role of an Auditor: A General Overview</w:t>
      </w:r>
    </w:p>
    <w:p>
      <w:pPr>
        <w:pStyle w:val="FirstParagraph"/>
      </w:pPr>
      <w:r>
        <w:t xml:space="preserve">An auditor is a professional responsible for examining and verifying the accuracy of financial records, ensuring compliance with legal and regulatory requirements, and providing an independent assessment of a company’s financial health. Auditors can be internal (employed by the organization) or external (independent third parties). In Tehran, auditors are often tasked with reconciling local Iranian accounting principles with international standards due to the city’s exposure to global trade and investment.</w:t>
      </w:r>
    </w:p>
    <w:p>
      <w:pPr>
        <w:pStyle w:val="BodyText"/>
      </w:pPr>
      <w:r>
        <w:t xml:space="preserve">The responsibilities of an auditor include:</w:t>
      </w:r>
    </w:p>
    <w:p>
      <w:pPr>
        <w:numPr>
          <w:ilvl w:val="0"/>
          <w:numId w:val="1001"/>
        </w:numPr>
        <w:pStyle w:val="Compact"/>
      </w:pPr>
      <w:r>
        <w:t xml:space="preserve">Reviewing financial statements for accuracy and compliance.</w:t>
      </w:r>
    </w:p>
    <w:p>
      <w:pPr>
        <w:numPr>
          <w:ilvl w:val="0"/>
          <w:numId w:val="1001"/>
        </w:numPr>
        <w:pStyle w:val="Compact"/>
      </w:pPr>
      <w:r>
        <w:t xml:space="preserve">Evaluating internal controls and risk management processes.</w:t>
      </w:r>
    </w:p>
    <w:p>
      <w:pPr>
        <w:numPr>
          <w:ilvl w:val="0"/>
          <w:numId w:val="1001"/>
        </w:numPr>
        <w:pStyle w:val="Compact"/>
      </w:pPr>
      <w:r>
        <w:t xml:space="preserve">Identifying fraud or errors in financial reporting.</w:t>
      </w:r>
    </w:p>
    <w:p>
      <w:pPr>
        <w:numPr>
          <w:ilvl w:val="0"/>
          <w:numId w:val="1001"/>
        </w:numPr>
        <w:pStyle w:val="Compact"/>
      </w:pPr>
      <w:r>
        <w:t xml:space="preserve">Providing recommendations to improve organizational efficiency.</w:t>
      </w:r>
    </w:p>
    <w:bookmarkEnd w:id="22"/>
    <w:bookmarkStart w:id="23" w:name="X8f153b0fd67c6e64589e375a42bf288cbb8967c"/>
    <w:p>
      <w:pPr>
        <w:pStyle w:val="Heading2"/>
      </w:pPr>
      <w:r>
        <w:t xml:space="preserve">3. The Iranian Context: Challenges for Auditors in Tehran</w:t>
      </w:r>
    </w:p>
    <w:p>
      <w:pPr>
        <w:pStyle w:val="FirstParagraph"/>
      </w:pPr>
      <w:r>
        <w:t xml:space="preserve">Iran’s economic and political landscape presents unique challenges for auditors operating in Tehran. The country’s isolation from certain global financial systems, coupled with inflationary pressures and currency fluctuations (e.g., the Rial vs. Toman debate), creates complexities in financial reporting. Additionally, international sanctions imposed on Iran have limited access to foreign auditing firms and resources.</w:t>
      </w:r>
    </w:p>
    <w:p>
      <w:pPr>
        <w:pStyle w:val="BodyText"/>
      </w:pPr>
      <w:r>
        <w:t xml:space="preserve">In Tehran, auditors must also navigate cultural and bureaucratic hurdles. For example:</w:t>
      </w:r>
    </w:p>
    <w:p>
      <w:pPr>
        <w:numPr>
          <w:ilvl w:val="0"/>
          <w:numId w:val="1002"/>
        </w:numPr>
        <w:pStyle w:val="Compact"/>
      </w:pPr>
      <w:r>
        <w:t xml:space="preserve">Regulatory bodies such as the Iranian Accounting and Auditing Organization enforce strict compliance with local laws, which may differ from IFRS in specific areas.</w:t>
      </w:r>
    </w:p>
    <w:p>
      <w:pPr>
        <w:numPr>
          <w:ilvl w:val="0"/>
          <w:numId w:val="1002"/>
        </w:numPr>
        <w:pStyle w:val="Compact"/>
      </w:pPr>
      <w:r>
        <w:t xml:space="preserve">The informal economy in certain sectors (e.g., small businesses) can make it difficult to obtain accurate financial data for auditing purposes.</w:t>
      </w:r>
    </w:p>
    <w:p>
      <w:pPr>
        <w:numPr>
          <w:ilvl w:val="0"/>
          <w:numId w:val="1002"/>
        </w:numPr>
        <w:pStyle w:val="Compact"/>
      </w:pPr>
      <w:r>
        <w:t xml:space="preserve">Political instability and economic uncertainty require auditors to maintain a high degree of adaptability and risk assessment skills.</w:t>
      </w:r>
    </w:p>
    <w:bookmarkEnd w:id="23"/>
    <w:bookmarkStart w:id="24" w:name="X1095a92a43564c10133e5a2f3e5f5eb5b77fc2d"/>
    <w:p>
      <w:pPr>
        <w:pStyle w:val="Heading2"/>
      </w:pPr>
      <w:r>
        <w:t xml:space="preserve">4. The Significance of Auditing in Tehran’s Economy</w:t>
      </w:r>
    </w:p>
    <w:p>
      <w:pPr>
        <w:pStyle w:val="FirstParagraph"/>
      </w:pPr>
      <w:r>
        <w:t xml:space="preserve">Tehran is home to Iran’s largest corporations, financial institutions, and government agencies. As such, the work of auditors is critical to maintaining investor confidence and ensuring transparency in public and private sectors. For instance:</w:t>
      </w:r>
    </w:p>
    <w:p>
      <w:pPr>
        <w:numPr>
          <w:ilvl w:val="0"/>
          <w:numId w:val="1003"/>
        </w:numPr>
        <w:pStyle w:val="Compact"/>
      </w:pPr>
      <w:r>
        <w:t xml:space="preserve">Publicly traded companies on the Tehran Stock Exchange (TSE) rely on audited financial statements to attract investors.</w:t>
      </w:r>
    </w:p>
    <w:p>
      <w:pPr>
        <w:numPr>
          <w:ilvl w:val="0"/>
          <w:numId w:val="1003"/>
        </w:numPr>
        <w:pStyle w:val="Compact"/>
      </w:pPr>
      <w:r>
        <w:t xml:space="preserve">Government audits conducted by agencies like the Supreme Audit Institution of Iran (SAI) ensure that public funds are used appropriately.</w:t>
      </w:r>
    </w:p>
    <w:p>
      <w:pPr>
        <w:numPr>
          <w:ilvl w:val="0"/>
          <w:numId w:val="1003"/>
        </w:numPr>
        <w:pStyle w:val="Compact"/>
      </w:pPr>
      <w:r>
        <w:t xml:space="preserve">Small and medium enterprises (SMEs) in Tehran often seek auditing services to meet loan requirements from domestic banks or foreign financial partners.</w:t>
      </w:r>
    </w:p>
    <w:p>
      <w:pPr>
        <w:pStyle w:val="FirstParagraph"/>
      </w:pPr>
      <w:r>
        <w:t xml:space="preserve">Moreover, as Iran seeks to integrate more closely with global markets, the demand for auditors trained in IFRS is growing. This trend underscores the importance of aligning local auditing practices with international standards—a challenge that requires collaboration between educational institutions (e.g., universities in Tehran) and professional bodies.</w:t>
      </w:r>
    </w:p>
    <w:bookmarkEnd w:id="24"/>
    <w:bookmarkStart w:id="25" w:name="Xc9a1c9ca4050985f832fb421bf2d6581ff531cc"/>
    <w:p>
      <w:pPr>
        <w:pStyle w:val="Heading2"/>
      </w:pPr>
      <w:r>
        <w:t xml:space="preserve">5. Ethical Considerations for Auditors in Iran</w:t>
      </w:r>
    </w:p>
    <w:p>
      <w:pPr>
        <w:pStyle w:val="FirstParagraph"/>
      </w:pPr>
      <w:r>
        <w:t xml:space="preserve">Ethics form the cornerstone of an auditor’s professional conduct. In Tehran, auditors face ethical dilemmas such as:</w:t>
      </w:r>
    </w:p>
    <w:p>
      <w:pPr>
        <w:numPr>
          <w:ilvl w:val="0"/>
          <w:numId w:val="1004"/>
        </w:numPr>
        <w:pStyle w:val="Compact"/>
      </w:pPr>
      <w:r>
        <w:t xml:space="preserve">Pressure from clients to overlook financial irregularities for the sake of business continuity.</w:t>
      </w:r>
    </w:p>
    <w:p>
      <w:pPr>
        <w:numPr>
          <w:ilvl w:val="0"/>
          <w:numId w:val="1004"/>
        </w:numPr>
        <w:pStyle w:val="Compact"/>
      </w:pPr>
      <w:r>
        <w:t xml:space="preserve">Balancing compliance with local regulations against adherence to international accounting standards.</w:t>
      </w:r>
    </w:p>
    <w:p>
      <w:pPr>
        <w:numPr>
          <w:ilvl w:val="0"/>
          <w:numId w:val="1004"/>
        </w:numPr>
        <w:pStyle w:val="Compact"/>
      </w:pPr>
      <w:r>
        <w:t xml:space="preserve">Ensuring independence while operating within a politically sensitive environment.</w:t>
      </w:r>
    </w:p>
    <w:p>
      <w:pPr>
        <w:pStyle w:val="FirstParagraph"/>
      </w:pPr>
      <w:r>
        <w:t xml:space="preserve">To address these issues, professional organizations in Iran emphasize the importance of integrity, objectivity, and confidentiality. Auditors in Tehran must also be vigilant about self-regulation and continuous professional development to maintain their credibility.</w:t>
      </w:r>
    </w:p>
    <w:bookmarkEnd w:id="25"/>
    <w:bookmarkStart w:id="26" w:name="X10ff7d58736ed049b38190079ab4e51f74bdd4f"/>
    <w:p>
      <w:pPr>
        <w:pStyle w:val="Heading2"/>
      </w:pPr>
      <w:r>
        <w:t xml:space="preserve">6. Case Study: Auditing Practices in a Tehran-Based Company</w:t>
      </w:r>
    </w:p>
    <w:p>
      <w:pPr>
        <w:pStyle w:val="FirstParagraph"/>
      </w:pPr>
      <w:r>
        <w:t xml:space="preserve">To illustrate the practical application of auditing principles in Tehran, this section examines a case study of an Iranian manufacturing firm headquartered in the city. The company, which operates under both IFRS and local Iranian accounting standards, faced challenges during an audit due to discrepancies between its internal records and external financial reports. The auditor’s role was critical in identifying these discrepancies, ensuring compliance with legal requirements, and advising the company on process improvements.</w:t>
      </w:r>
    </w:p>
    <w:bookmarkEnd w:id="26"/>
    <w:bookmarkStart w:id="27" w:name="conclusion"/>
    <w:p>
      <w:pPr>
        <w:pStyle w:val="Heading2"/>
      </w:pPr>
      <w:r>
        <w:t xml:space="preserve">7. Conclusion</w:t>
      </w:r>
    </w:p>
    <w:p>
      <w:pPr>
        <w:pStyle w:val="FirstParagraph"/>
      </w:pPr>
      <w:r>
        <w:t xml:space="preserve">The role of an auditor in Iran’s capital city, Tehran, is both complex and vital. Auditors must navigate a unique blend of local regulations, economic challenges, and global accounting standards to ensure transparency and accountability in financial reporting. This thesis has highlighted the significance of auditors in maintaining trust in Tehran’s financial system while addressing the specific hurdles they face.</w:t>
      </w:r>
    </w:p>
    <w:p>
      <w:pPr>
        <w:pStyle w:val="BodyText"/>
      </w:pPr>
      <w:r>
        <w:t xml:space="preserve">For future research, further exploration into the impact of digital transformation on auditing practices in Tehran or the role of technology (e.g., AI tools) in modern audits could provide valuable insights. Ultimately, this study underscores the indispensable role of auditors as guardians of financial integrity in Iran’s dynamic economic environment.</w:t>
      </w:r>
    </w:p>
    <w:bookmarkEnd w:id="27"/>
    <w:bookmarkStart w:id="28" w:name="references"/>
    <w:p>
      <w:pPr>
        <w:pStyle w:val="Heading2"/>
      </w:pPr>
      <w:r>
        <w:t xml:space="preserve">References</w:t>
      </w:r>
    </w:p>
    <w:p>
      <w:pPr>
        <w:pStyle w:val="FirstParagraph"/>
      </w:pPr>
      <w:r>
        <w:t xml:space="preserve">1. Iranian Accounting and Auditing Organization (IAAO). (2023).</w:t>
      </w:r>
      <w:r>
        <w:t xml:space="preserve"> </w:t>
      </w:r>
      <w:r>
        <w:rPr>
          <w:iCs/>
          <w:i/>
        </w:rPr>
        <w:t xml:space="preserve">Iranian Accounting Standards</w:t>
      </w:r>
      <w:r>
        <w:t xml:space="preserve">.</w:t>
      </w:r>
      <w:r>
        <w:br/>
      </w:r>
      <w:r>
        <w:t xml:space="preserve">2. International Federation of Accountants (IFAC). (n.d.).</w:t>
      </w:r>
      <w:r>
        <w:t xml:space="preserve"> </w:t>
      </w:r>
      <w:r>
        <w:rPr>
          <w:iCs/>
          <w:i/>
        </w:rPr>
        <w:t xml:space="preserve">The Role of Auditors in Global Markets</w:t>
      </w:r>
      <w:r>
        <w:t xml:space="preserve">.</w:t>
      </w:r>
      <w:r>
        <w:br/>
      </w:r>
      <w:r>
        <w:t xml:space="preserve">3. Tehran Stock Exchange. (2023).</w:t>
      </w:r>
      <w:r>
        <w:t xml:space="preserve"> </w:t>
      </w:r>
      <w:r>
        <w:rPr>
          <w:iCs/>
          <w:i/>
        </w:rPr>
        <w:t xml:space="preserve">Annual Report on Financial Transparency</w:t>
      </w:r>
      <w:r>
        <w:t xml:space="preserve">.</w:t>
      </w:r>
      <w:r>
        <w:br/>
      </w:r>
      <w:r>
        <w:t xml:space="preserve">4. Supreme Audit Institution of Iran (SAI). (2021).</w:t>
      </w:r>
      <w:r>
        <w:t xml:space="preserve"> </w:t>
      </w:r>
      <w:r>
        <w:rPr>
          <w:iCs/>
          <w:i/>
        </w:rPr>
        <w:t xml:space="preserve">Evaluation of Public Sector Audits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Auditor in Iran Tehran</dc:title>
  <dc:creator/>
  <dc:language>en</dc:language>
  <cp:keywords/>
  <dcterms:created xsi:type="dcterms:W3CDTF">2026-07-17T04:43:51Z</dcterms:created>
  <dcterms:modified xsi:type="dcterms:W3CDTF">2026-07-17T04:43:51Z</dcterms:modified>
</cp:coreProperties>
</file>

<file path=docProps/custom.xml><?xml version="1.0" encoding="utf-8"?>
<Properties xmlns="http://schemas.openxmlformats.org/officeDocument/2006/custom-properties" xmlns:vt="http://schemas.openxmlformats.org/officeDocument/2006/docPropsVTypes"/>
</file>