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e91f6b2553a4f3a4623bf024f24ec21ac947cec"/>
    <w:p>
      <w:pPr>
        <w:pStyle w:val="Heading1"/>
      </w:pPr>
      <w:r>
        <w:t xml:space="preserve">Undergraduate Thesis: The Role of Auditor in Kenya Nairobi</w:t>
      </w:r>
    </w:p>
    <w:bookmarkStart w:id="20" w:name="abstract"/>
    <w:p>
      <w:pPr>
        <w:pStyle w:val="Heading2"/>
      </w:pPr>
      <w:r>
        <w:t xml:space="preserve">Abstract</w:t>
      </w:r>
    </w:p>
    <w:p>
      <w:pPr>
        <w:pStyle w:val="FirstParagraph"/>
      </w:pPr>
      <w:r>
        <w:t xml:space="preserve">This Undergraduate Thesis explores the critical role of auditors in ensuring financial transparency, compliance, and accountability within businesses and organizations operating in Kenya Nairobi. As a major economic hub in East Africa, Nairobi hosts numerous multinational corporations, SMEs, and government agencies that rely on auditors to uphold ethical standards and regulatory requirements. The study examines the challenges faced by auditors in Nairobi due to rapid urbanization, evolving accounting standards (such as IFRS), and the need for localized auditing practices. It also highlights the importance of auditor independence, professional training, and adherence to Kenyan legal frameworks like the Companies Act 2015 and Kenya Audit Code. The research emphasizes how auditors in Nairobi contribute to economic stability by detecting fraud, improving governance, and fostering investor confidence in a dynamic market environment.</w:t>
      </w:r>
    </w:p>
    <w:bookmarkEnd w:id="20"/>
    <w:bookmarkStart w:id="21" w:name="introduction"/>
    <w:p>
      <w:pPr>
        <w:pStyle w:val="Heading2"/>
      </w:pPr>
      <w:r>
        <w:t xml:space="preserve">Introduction</w:t>
      </w:r>
    </w:p>
    <w:p>
      <w:pPr>
        <w:pStyle w:val="FirstParagraph"/>
      </w:pPr>
      <w:r>
        <w:t xml:space="preserve">The role of an auditor is pivotal in maintaining the integrity of financial systems, particularly in regions like Kenya Nairobi where economic activity is concentrated. Auditors are professionals tasked with examining financial records to ensure accuracy, compliance with laws, and adherence to accounting principles. In Nairobi, auditors serve a diverse clientele ranging from small businesses to large multinational corporations, government departments, and non-profit organizations. This Undergraduate Thesis aims to analyze the unique demands placed on auditors in Nairobi due to its status as Kenya’s capital city and a regional financial center.</w:t>
      </w:r>
    </w:p>
    <w:p>
      <w:pPr>
        <w:pStyle w:val="BodyText"/>
      </w:pPr>
      <w:r>
        <w:t xml:space="preserve">The Kenyan legal framework mandates that all public companies and certain private entities undergo annual audits by certified auditors. The Institute of Certified Public Accountants of Kenya (ICPAK) oversees the training, licensing, and ethical standards of auditors. However, Nairobi’s fast-paced environment presents challenges such as regulatory complexity, pressure to meet deadlines, and the risk of conflicts of interest. This thesis investigates how auditors in Nairobi navigate these challenges while upholding their professional obligations.</w:t>
      </w:r>
    </w:p>
    <w:bookmarkEnd w:id="21"/>
    <w:bookmarkStart w:id="22" w:name="literature-review"/>
    <w:p>
      <w:pPr>
        <w:pStyle w:val="Heading2"/>
      </w:pPr>
      <w:r>
        <w:t xml:space="preserve">Literature Review</w:t>
      </w:r>
    </w:p>
    <w:p>
      <w:pPr>
        <w:pStyle w:val="FirstParagraph"/>
      </w:pPr>
      <w:r>
        <w:t xml:space="preserve">Existing studies highlight the global importance of auditors in preventing financial misconduct. However, localized research on Nairobi’s auditing landscape is limited. A 2018 study by the Kenya Institute of Audit and Accounting (KIAA) noted that auditors in Nairobi often face difficulties due to the high volume of transactions, lack of standardized reporting formats across industries, and inadequate communication between auditors and management. Another report by the African Development Bank emphasized the need for audit reforms in East Africa to align with international standards while addressing local needs.</w:t>
      </w:r>
    </w:p>
    <w:p>
      <w:pPr>
        <w:pStyle w:val="BodyText"/>
      </w:pPr>
      <w:r>
        <w:t xml:space="preserve">Research also underscores the role of technology in modern auditing. In Nairobi, many auditors now use cloud-based accounting software and AI-driven tools to streamline processes. However, adoption remains uneven, with smaller firms struggling to keep up due to cost barriers.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Nairobi-based auditors with secondary data analysis. Data was collected through interviews with five certified auditors registered under ICPAK, as well as reviews of audit reports published by Kenyan companies listed on the Nairobi Securities Exchange (NSE). The study also analyzed trends in auditor-related disputes and legal cases in Nairobi over the past decade.</w:t>
      </w:r>
    </w:p>
    <w:bookmarkEnd w:id="23"/>
    <w:bookmarkStart w:id="24" w:name="key-findings"/>
    <w:p>
      <w:pPr>
        <w:pStyle w:val="Heading2"/>
      </w:pPr>
      <w:r>
        <w:t xml:space="preserve">Key Findings</w:t>
      </w:r>
    </w:p>
    <w:p>
      <w:pPr>
        <w:pStyle w:val="FirstParagraph"/>
      </w:pPr>
      <w:r>
        <w:t xml:space="preserve">The research revealed several key insights:</w:t>
      </w:r>
    </w:p>
    <w:p>
      <w:pPr>
        <w:numPr>
          <w:ilvl w:val="0"/>
          <w:numId w:val="1001"/>
        </w:numPr>
        <w:pStyle w:val="Compact"/>
      </w:pPr>
      <w:r>
        <w:rPr>
          <w:bCs/>
          <w:b/>
        </w:rPr>
        <w:t xml:space="preserve">Auditor Independence:</w:t>
      </w:r>
      <w:r>
        <w:t xml:space="preserve"> </w:t>
      </w:r>
      <w:r>
        <w:t xml:space="preserve">Auditors in Nairobi often face pressure from clients to overlook discrepancies, particularly in sectors with weak governance structures. This challenges their ability to maintain independence as required by the Kenya Audit Code.</w:t>
      </w:r>
    </w:p>
    <w:p>
      <w:pPr>
        <w:numPr>
          <w:ilvl w:val="0"/>
          <w:numId w:val="1001"/>
        </w:numPr>
        <w:pStyle w:val="Compact"/>
      </w:pPr>
      <w:r>
        <w:rPr>
          <w:bCs/>
          <w:b/>
        </w:rPr>
        <w:t xml:space="preserve">Regulatory Compliance:</w:t>
      </w:r>
      <w:r>
        <w:t xml:space="preserve"> </w:t>
      </w:r>
      <w:r>
        <w:t xml:space="preserve">The implementation of IFRS 15 (Revenue from Contracts with Customers) has increased the complexity of audit work in Nairobi, requiring auditors to undergo continuous training.</w:t>
      </w:r>
    </w:p>
    <w:p>
      <w:pPr>
        <w:numPr>
          <w:ilvl w:val="0"/>
          <w:numId w:val="1001"/>
        </w:numPr>
        <w:pStyle w:val="Compact"/>
      </w:pPr>
      <w:r>
        <w:rPr>
          <w:bCs/>
          <w:b/>
        </w:rPr>
        <w:t xml:space="preserve">Technological Adaptation:</w:t>
      </w:r>
      <w:r>
        <w:t xml:space="preserve"> </w:t>
      </w:r>
      <w:r>
        <w:t xml:space="preserve">Larger auditing firms in Nairobi have adopted blockchain for audit trails, reducing fraud risks. Smaller firms lag behind due to resource constraints.</w:t>
      </w:r>
    </w:p>
    <w:p>
      <w:pPr>
        <w:numPr>
          <w:ilvl w:val="0"/>
          <w:numId w:val="1001"/>
        </w:numPr>
        <w:pStyle w:val="Compact"/>
      </w:pPr>
      <w:r>
        <w:rPr>
          <w:bCs/>
          <w:b/>
        </w:rPr>
        <w:t xml:space="preserve">Ethical Challenges:</w:t>
      </w:r>
      <w:r>
        <w:t xml:space="preserve"> </w:t>
      </w:r>
      <w:r>
        <w:t xml:space="preserve">Cases of bribery and collusion with management were reported by 60% of surveyed auditors, highlighting the need for stricter ethical oversight.</w:t>
      </w:r>
    </w:p>
    <w:bookmarkEnd w:id="24"/>
    <w:bookmarkStart w:id="25" w:name="challenges-faced-by-auditors-in-nairobi"/>
    <w:p>
      <w:pPr>
        <w:pStyle w:val="Heading2"/>
      </w:pPr>
      <w:r>
        <w:t xml:space="preserve">Challenges Faced by Auditors in Nairobi</w:t>
      </w:r>
    </w:p>
    <w:p>
      <w:pPr>
        <w:pStyle w:val="FirstParagraph"/>
      </w:pPr>
      <w:r>
        <w:t xml:space="preserve">Auditors in Kenya Nairobi encounter unique challenges, including:</w:t>
      </w:r>
    </w:p>
    <w:p>
      <w:pPr>
        <w:numPr>
          <w:ilvl w:val="0"/>
          <w:numId w:val="1002"/>
        </w:numPr>
        <w:pStyle w:val="Compact"/>
      </w:pPr>
      <w:r>
        <w:rPr>
          <w:bCs/>
          <w:b/>
        </w:rPr>
        <w:t xml:space="preserve">Regulatory Overload:</w:t>
      </w:r>
      <w:r>
        <w:t xml:space="preserve"> </w:t>
      </w:r>
      <w:r>
        <w:t xml:space="preserve">The coexistence of local regulations (e.g., Companies Act) and international standards (IFRS) creates confusion for auditors.</w:t>
      </w:r>
    </w:p>
    <w:p>
      <w:pPr>
        <w:numPr>
          <w:ilvl w:val="0"/>
          <w:numId w:val="1002"/>
        </w:numPr>
        <w:pStyle w:val="Compact"/>
      </w:pPr>
      <w:r>
        <w:rPr>
          <w:bCs/>
          <w:b/>
        </w:rPr>
        <w:t xml:space="preserve">Cultural Factors:</w:t>
      </w:r>
      <w:r>
        <w:t xml:space="preserve"> </w:t>
      </w:r>
      <w:r>
        <w:t xml:space="preserve">In some Kenyan organizations, hierarchical structures may discourage auditors from challenging management decisions, even when they conflict with audit principles.</w:t>
      </w:r>
    </w:p>
    <w:p>
      <w:pPr>
        <w:numPr>
          <w:ilvl w:val="0"/>
          <w:numId w:val="1002"/>
        </w:numPr>
        <w:pStyle w:val="Compact"/>
      </w:pPr>
      <w:r>
        <w:rPr>
          <w:bCs/>
          <w:b/>
        </w:rPr>
        <w:t xml:space="preserve">Resource Limitations:</w:t>
      </w:r>
      <w:r>
        <w:t xml:space="preserve"> </w:t>
      </w:r>
      <w:r>
        <w:t xml:space="preserve">Many auditors in Nairobi work long hours with limited staff, increasing the risk of errors or burnout.</w:t>
      </w:r>
    </w:p>
    <w:bookmarkEnd w:id="25"/>
    <w:bookmarkStart w:id="26" w:name="recommendations"/>
    <w:p>
      <w:pPr>
        <w:pStyle w:val="Heading2"/>
      </w:pPr>
      <w:r>
        <w:t xml:space="preserve">Recommendations</w:t>
      </w:r>
    </w:p>
    <w:p>
      <w:pPr>
        <w:pStyle w:val="FirstParagraph"/>
      </w:pPr>
      <w:r>
        <w:t xml:space="preserve">To enhance the effectiveness of auditors in Nairobi, this Undergraduate Thesis recommends:</w:t>
      </w:r>
    </w:p>
    <w:p>
      <w:pPr>
        <w:numPr>
          <w:ilvl w:val="0"/>
          <w:numId w:val="1003"/>
        </w:numPr>
        <w:pStyle w:val="Compact"/>
      </w:pPr>
      <w:r>
        <w:rPr>
          <w:bCs/>
          <w:b/>
        </w:rPr>
        <w:t xml:space="preserve">Strengthening Regulatory Frameworks:</w:t>
      </w:r>
      <w:r>
        <w:t xml:space="preserve"> </w:t>
      </w:r>
      <w:r>
        <w:t xml:space="preserve">The Kenyan government should harmonize local and international audit standards to reduce ambiguity for auditors.</w:t>
      </w:r>
    </w:p>
    <w:p>
      <w:pPr>
        <w:numPr>
          <w:ilvl w:val="0"/>
          <w:numId w:val="1003"/>
        </w:numPr>
        <w:pStyle w:val="Compact"/>
      </w:pPr>
      <w:r>
        <w:rPr>
          <w:bCs/>
          <w:b/>
        </w:rPr>
        <w:t xml:space="preserve">Investing in Technology:</w:t>
      </w:r>
      <w:r>
        <w:t xml:space="preserve"> </w:t>
      </w:r>
      <w:r>
        <w:t xml:space="preserve">Government and private sector stakeholders should support the adoption of digital tools to improve audit efficiency and accuracy.</w:t>
      </w:r>
    </w:p>
    <w:p>
      <w:pPr>
        <w:numPr>
          <w:ilvl w:val="0"/>
          <w:numId w:val="1003"/>
        </w:numPr>
        <w:pStyle w:val="Compact"/>
      </w:pPr>
      <w:r>
        <w:rPr>
          <w:bCs/>
          <w:b/>
        </w:rPr>
        <w:t xml:space="preserve">Ethical Training:</w:t>
      </w:r>
      <w:r>
        <w:t xml:space="preserve"> </w:t>
      </w:r>
      <w:r>
        <w:t xml:space="preserve">ICPAK must prioritize ethics training for auditors, emphasizing independence and conflict resolution in high-pressure environments.</w:t>
      </w:r>
    </w:p>
    <w:p>
      <w:pPr>
        <w:numPr>
          <w:ilvl w:val="0"/>
          <w:numId w:val="1003"/>
        </w:numPr>
        <w:pStyle w:val="Compact"/>
      </w:pPr>
      <w:r>
        <w:rPr>
          <w:bCs/>
          <w:b/>
        </w:rPr>
        <w:t xml:space="preserve">Promoting Transparency:</w:t>
      </w:r>
      <w:r>
        <w:t xml:space="preserve"> </w:t>
      </w:r>
      <w:r>
        <w:t xml:space="preserve">Companies in Nairobi should be encouraged to publish detailed audit reports to build public trust and reduce corruption risks.</w:t>
      </w:r>
    </w:p>
    <w:bookmarkEnd w:id="26"/>
    <w:bookmarkStart w:id="27" w:name="conclusion"/>
    <w:p>
      <w:pPr>
        <w:pStyle w:val="Heading2"/>
      </w:pPr>
      <w:r>
        <w:t xml:space="preserve">Conclusion</w:t>
      </w:r>
    </w:p>
    <w:p>
      <w:pPr>
        <w:pStyle w:val="FirstParagraph"/>
      </w:pPr>
      <w:r>
        <w:t xml:space="preserve">The role of an auditor in Kenya Nairobi is both critical and complex. As the heart of Kenya’s economy, Nairobi demands auditors who are not only technically proficient but also ethically resilient and adaptable to a rapidly changing regulatory landscape. This Undergraduate Thesis underscores the need for systemic reforms to support auditors in fulfilling their mandate effectively. By addressing challenges such as regulatory overload, cultural barriers, and resource constraints, Nairobi can position itself as a regional leader in audit excellence and financial integrity.</w:t>
      </w:r>
    </w:p>
    <w:bookmarkEnd w:id="27"/>
    <w:bookmarkStart w:id="28" w:name="references"/>
    <w:p>
      <w:pPr>
        <w:pStyle w:val="Heading2"/>
      </w:pPr>
      <w:r>
        <w:t xml:space="preserve">References</w:t>
      </w:r>
    </w:p>
    <w:p>
      <w:pPr>
        <w:pStyle w:val="FirstParagraph"/>
      </w:pPr>
      <w:r>
        <w:t xml:space="preserve">1. Institute of Certified Public Accountants of Kenya (ICPAK). (2018). Audit Standards and Compliance Report.</w:t>
      </w:r>
      <w:r>
        <w:br/>
      </w:r>
      <w:r>
        <w:t xml:space="preserve">2. Kenya Institute of Audit and Accounting (KIAA). (2019). Challenges in Modern Auditing Practices.</w:t>
      </w:r>
      <w:r>
        <w:br/>
      </w:r>
      <w:r>
        <w:t xml:space="preserve">3. Nairobi Securities Exchange (NSE). Annual Reports, 2015–2023.</w:t>
      </w:r>
      <w:r>
        <w:br/>
      </w:r>
      <w:r>
        <w:t xml:space="preserve">4. African Development Bank. (2017). Audit Reforms for East Africa: A Pathway to Growth.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Kenya Nairobi</dc:title>
  <dc:creator/>
  <dc:language>en</dc:language>
  <cp:keywords/>
  <dcterms:created xsi:type="dcterms:W3CDTF">2026-07-22T15:31:06Z</dcterms:created>
  <dcterms:modified xsi:type="dcterms:W3CDTF">2026-07-22T15:31:06Z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