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3acd99ab22b1f3f2e94541da05c04316b250f2a"/>
    <w:p>
      <w:pPr>
        <w:pStyle w:val="Heading1"/>
      </w:pPr>
      <w:r>
        <w:t xml:space="preserve">Undergraduate Thesis: The Role and Challenges of Auditors in the Netherlands, Amsterdam</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compliance within the business environment of Amsterdam, Netherlands. Given Amsterdam’s status as a global financial hub, auditors play a pivotal role in maintaining trust in corporate reporting systems. This document examines the legal framework governing auditing practices, ethical challenges faced by auditors, and case studies from local industries to highlight their significance. The study emphasizes how auditors contribute to economic stability while navigating the complexities of international regulations.</w:t>
      </w:r>
    </w:p>
    <w:bookmarkEnd w:id="20"/>
    <w:bookmarkStart w:id="21" w:name="introduction"/>
    <w:p>
      <w:pPr>
        <w:pStyle w:val="Heading2"/>
      </w:pPr>
      <w:r>
        <w:t xml:space="preserve">Introduction</w:t>
      </w:r>
    </w:p>
    <w:p>
      <w:pPr>
        <w:pStyle w:val="FirstParagraph"/>
      </w:pPr>
      <w:r>
        <w:t xml:space="preserve">The Netherlands Amsterdam is renowned for its dynamic economy, characterized by a mix of multinational corporations, innovative startups, and financial institutions. As a center for global trade and investment, Amsterdam requires robust mechanisms to ensure the accuracy and reliability of financial reporting. Auditors serve as independent professionals tasked with evaluating the financial statements of organizations to verify their compliance with accounting standards and legal requirements. This Undergraduate Thesis delves into the unique responsibilities of auditors in Amsterdam, focusing on their role in upholding transparency and accountability within local businesses.</w:t>
      </w:r>
    </w:p>
    <w:bookmarkEnd w:id="21"/>
    <w:bookmarkStart w:id="22" w:name="legal-and-regulatory-framework"/>
    <w:p>
      <w:pPr>
        <w:pStyle w:val="Heading2"/>
      </w:pPr>
      <w:r>
        <w:t xml:space="preserve">Legal and Regulatory Framework</w:t>
      </w:r>
    </w:p>
    <w:p>
      <w:pPr>
        <w:pStyle w:val="FirstParagraph"/>
      </w:pPr>
      <w:r>
        <w:t xml:space="preserve">In the Netherlands, auditing is governed by national laws such as the Dutch Companies Act (Wet op de vennootschappen) and international standards like those set by the International Federation of Accountants (IFAC). Amsterdam, as a key city in the European Union, also adheres to EU directives that influence audit practices. Auditors must comply with these regulations while addressing challenges such as cross-border transactions and varying accounting standards across jurisdictions.</w:t>
      </w:r>
    </w:p>
    <w:p>
      <w:pPr>
        <w:numPr>
          <w:ilvl w:val="0"/>
          <w:numId w:val="1001"/>
        </w:numPr>
        <w:pStyle w:val="Compact"/>
      </w:pPr>
      <w:r>
        <w:rPr>
          <w:bCs/>
          <w:b/>
        </w:rPr>
        <w:t xml:space="preserve">Dutch Companies Act:</w:t>
      </w:r>
      <w:r>
        <w:t xml:space="preserve"> </w:t>
      </w:r>
      <w:r>
        <w:t xml:space="preserve">Mandates that certain companies undergo annual audits by independent auditors.</w:t>
      </w:r>
    </w:p>
    <w:p>
      <w:pPr>
        <w:numPr>
          <w:ilvl w:val="0"/>
          <w:numId w:val="1001"/>
        </w:numPr>
        <w:pStyle w:val="Compact"/>
      </w:pPr>
      <w:r>
        <w:rPr>
          <w:bCs/>
          <w:b/>
        </w:rPr>
        <w:t xml:space="preserve">IFAC Standards:</w:t>
      </w:r>
      <w:r>
        <w:t xml:space="preserve"> </w:t>
      </w:r>
      <w:r>
        <w:t xml:space="preserve">Provide global benchmarks for auditing procedures, ensuring consistency in financial reporting.</w:t>
      </w:r>
    </w:p>
    <w:p>
      <w:pPr>
        <w:numPr>
          <w:ilvl w:val="0"/>
          <w:numId w:val="1001"/>
        </w:numPr>
        <w:pStyle w:val="Compact"/>
      </w:pPr>
      <w:r>
        <w:rPr>
          <w:bCs/>
          <w:b/>
        </w:rPr>
        <w:t xml:space="preserve">EU Regulations:</w:t>
      </w:r>
      <w:r>
        <w:t xml:space="preserve"> </w:t>
      </w:r>
      <w:r>
        <w:t xml:space="preserve">Influence the adoption of digital audit tools and data privacy protocols in Amsterdam-based firms.</w:t>
      </w:r>
    </w:p>
    <w:bookmarkEnd w:id="22"/>
    <w:bookmarkStart w:id="23" w:name="the-role-of-auditors"/>
    <w:p>
      <w:pPr>
        <w:pStyle w:val="Heading2"/>
      </w:pPr>
      <w:r>
        <w:t xml:space="preserve">The Role of Auditors</w:t>
      </w:r>
    </w:p>
    <w:p>
      <w:pPr>
        <w:pStyle w:val="FirstParagraph"/>
      </w:pPr>
      <w:r>
        <w:t xml:space="preserve">Auditors in Amsterdam are responsible for verifying the accuracy of financial statements, assessing internal controls, and identifying risks that could impact an organization’s financial health. Their work is critical for investors, regulators, and stakeholders who rely on transparent reporting to make informed decisions. Key responsibilities include:</w:t>
      </w:r>
    </w:p>
    <w:p>
      <w:pPr>
        <w:numPr>
          <w:ilvl w:val="0"/>
          <w:numId w:val="1002"/>
        </w:numPr>
        <w:pStyle w:val="Compact"/>
      </w:pPr>
      <w:r>
        <w:t xml:space="preserve">Reviewing financial records for discrepancies or irregularities.</w:t>
      </w:r>
    </w:p>
    <w:p>
      <w:pPr>
        <w:numPr>
          <w:ilvl w:val="0"/>
          <w:numId w:val="1002"/>
        </w:numPr>
        <w:pStyle w:val="Compact"/>
      </w:pPr>
      <w:r>
        <w:t xml:space="preserve">Evaluating the effectiveness of internal governance systems.</w:t>
      </w:r>
    </w:p>
    <w:p>
      <w:pPr>
        <w:numPr>
          <w:ilvl w:val="0"/>
          <w:numId w:val="1002"/>
        </w:numPr>
        <w:pStyle w:val="Compact"/>
      </w:pPr>
      <w:r>
        <w:t xml:space="preserve">Providing assurance that financial statements adhere to accounting standards (e.g., IFRS).</w:t>
      </w:r>
    </w:p>
    <w:bookmarkEnd w:id="23"/>
    <w:bookmarkStart w:id="24" w:name="ethical-challenges-in-amsterdam"/>
    <w:p>
      <w:pPr>
        <w:pStyle w:val="Heading2"/>
      </w:pPr>
      <w:r>
        <w:t xml:space="preserve">Ethical Challenges in Amsterdam</w:t>
      </w:r>
    </w:p>
    <w:p>
      <w:pPr>
        <w:pStyle w:val="FirstParagraph"/>
      </w:pPr>
      <w:r>
        <w:t xml:space="preserve">Auditors in Amsterdam face ethical dilemmas, particularly when balancing client relationships with professional independence. For instance, auditors may encounter pressure from management to downplay financial risks or avoid disclosing sensitive information. The Netherlands’ stringent anti-corruption laws and emphasis on corporate social responsibility add layers of complexity to auditing practices.</w:t>
      </w:r>
    </w:p>
    <w:p>
      <w:pPr>
        <w:pStyle w:val="BodyText"/>
      </w:pPr>
      <w:r>
        <w:t xml:space="preserve">Case studies of Dutch firms involved in scandals (e.g., the 2019 financial misconduct case involving a major Amsterdam-based bank) highlight the consequences of unethical auditing. These incidents underscore the need for auditors to prioritize integrity and transparency, even when it conflicts with client interests.</w:t>
      </w:r>
    </w:p>
    <w:bookmarkEnd w:id="24"/>
    <w:bookmarkStart w:id="25" w:name="cases-in-amsterdams-business-environment"/>
    <w:p>
      <w:pPr>
        <w:pStyle w:val="Heading2"/>
      </w:pPr>
      <w:r>
        <w:t xml:space="preserve">Cases in Amsterdam’s Business Environment</w:t>
      </w:r>
    </w:p>
    <w:p>
      <w:pPr>
        <w:pStyle w:val="FirstParagraph"/>
      </w:pPr>
      <w:r>
        <w:t xml:space="preserve">Amsterdam’s diverse economy includes sectors such as real estate, technology, and international trade. Auditors in these industries face distinct challenges:</w:t>
      </w:r>
    </w:p>
    <w:p>
      <w:pPr>
        <w:numPr>
          <w:ilvl w:val="0"/>
          <w:numId w:val="1003"/>
        </w:numPr>
        <w:pStyle w:val="Compact"/>
      </w:pPr>
      <w:r>
        <w:rPr>
          <w:bCs/>
          <w:b/>
        </w:rPr>
        <w:t xml:space="preserve">Real Estate Sector:</w:t>
      </w:r>
      <w:r>
        <w:t xml:space="preserve"> </w:t>
      </w:r>
      <w:r>
        <w:t xml:space="preserve">Auditors must navigate complex valuations of property assets, ensuring compliance with local taxation laws.</w:t>
      </w:r>
    </w:p>
    <w:p>
      <w:pPr>
        <w:numPr>
          <w:ilvl w:val="0"/>
          <w:numId w:val="1003"/>
        </w:numPr>
        <w:pStyle w:val="Compact"/>
      </w:pPr>
      <w:r>
        <w:rPr>
          <w:bCs/>
          <w:b/>
        </w:rPr>
        <w:t xml:space="preserve">Technology Startups:</w:t>
      </w:r>
      <w:r>
        <w:t xml:space="preserve"> </w:t>
      </w:r>
      <w:r>
        <w:t xml:space="preserve">Rapid growth and innovation require auditors to adapt to evolving financial models and digital reporting systems.</w:t>
      </w:r>
    </w:p>
    <w:p>
      <w:pPr>
        <w:numPr>
          <w:ilvl w:val="0"/>
          <w:numId w:val="1003"/>
        </w:numPr>
        <w:pStyle w:val="Compact"/>
      </w:pPr>
      <w:r>
        <w:rPr>
          <w:bCs/>
          <w:b/>
        </w:rPr>
        <w:t xml:space="preserve">Multinational Corporations:</w:t>
      </w:r>
      <w:r>
        <w:t xml:space="preserve"> </w:t>
      </w:r>
      <w:r>
        <w:t xml:space="preserve">Auditors in Amsterdam often handle cross-border audits, requiring expertise in multiple currencies, tax regimes, and regulatory frameworks.</w:t>
      </w:r>
    </w:p>
    <w:bookmarkEnd w:id="25"/>
    <w:bookmarkStart w:id="26" w:name="impact-of-digitalization-on-auditing"/>
    <w:p>
      <w:pPr>
        <w:pStyle w:val="Heading2"/>
      </w:pPr>
      <w:r>
        <w:t xml:space="preserve">Impact of Digitalization on Auditing</w:t>
      </w:r>
    </w:p>
    <w:p>
      <w:pPr>
        <w:pStyle w:val="FirstParagraph"/>
      </w:pPr>
      <w:r>
        <w:t xml:space="preserve">The rise of digital technologies such as blockchain and artificial intelligence has transformed auditing practices in Amsterdam. These tools enhance data accuracy and streamline audit processes but also introduce new risks, such as cybersecurity threats. Auditors must now possess technical skills to analyze digital financial records while adhering to ethical guidelines for data usage.</w:t>
      </w:r>
    </w:p>
    <w:p>
      <w:pPr>
        <w:pStyle w:val="BodyText"/>
      </w:pPr>
      <w:r>
        <w:t xml:space="preserve">Local universities, including the University of Amsterdam and Vrije Universiteit Amsterdam, have integrated courses on digital auditing into their undergraduate programs. This reflects the growing importance of technology in shaping the future role of auditors in cities like Amsterdam.</w:t>
      </w:r>
    </w:p>
    <w:bookmarkEnd w:id="26"/>
    <w:bookmarkStart w:id="27" w:name="conclusion"/>
    <w:p>
      <w:pPr>
        <w:pStyle w:val="Heading2"/>
      </w:pPr>
      <w:r>
        <w:t xml:space="preserve">Conclusion</w:t>
      </w:r>
    </w:p>
    <w:p>
      <w:pPr>
        <w:pStyle w:val="FirstParagraph"/>
      </w:pPr>
      <w:r>
        <w:t xml:space="preserve">The role of auditors in Netherlands Amsterdam is indispensable to maintaining economic integrity and investor confidence. As businesses grow increasingly complex, auditors must adapt to regulatory changes, ethical challenges, and technological advancements. This Undergraduate Thesis underscores the critical responsibilities of auditors in ensuring transparency within Amsterdam’s vibrant economy while highlighting areas for improvement in professional training and regulatory oversight.</w:t>
      </w:r>
    </w:p>
    <w:bookmarkEnd w:id="27"/>
    <w:bookmarkStart w:id="28" w:name="references"/>
    <w:p>
      <w:pPr>
        <w:pStyle w:val="Heading2"/>
      </w:pPr>
      <w:r>
        <w:t xml:space="preserve">References</w:t>
      </w:r>
    </w:p>
    <w:p>
      <w:pPr>
        <w:numPr>
          <w:ilvl w:val="0"/>
          <w:numId w:val="1004"/>
        </w:numPr>
        <w:pStyle w:val="Compact"/>
      </w:pPr>
      <w:r>
        <w:t xml:space="preserve">Dutch Companies Act (Wet op de vennootschappen), 2019.</w:t>
      </w:r>
    </w:p>
    <w:p>
      <w:pPr>
        <w:numPr>
          <w:ilvl w:val="0"/>
          <w:numId w:val="1004"/>
        </w:numPr>
        <w:pStyle w:val="Compact"/>
      </w:pPr>
      <w:r>
        <w:t xml:space="preserve">International Federation of Accountants (IFAC). Standards for Auditing Practices, 2023.</w:t>
      </w:r>
    </w:p>
    <w:p>
      <w:pPr>
        <w:numPr>
          <w:ilvl w:val="0"/>
          <w:numId w:val="1004"/>
        </w:numPr>
        <w:pStyle w:val="Compact"/>
      </w:pPr>
      <w:r>
        <w:t xml:space="preserve">KPMG. “The Future of Auditing in a Digital Age,” Amsterdam, Netherlands, 2021.</w:t>
      </w:r>
    </w:p>
    <w:p>
      <w:pPr>
        <w:numPr>
          <w:ilvl w:val="0"/>
          <w:numId w:val="1004"/>
        </w:numPr>
        <w:pStyle w:val="Compact"/>
      </w:pPr>
      <w:r>
        <w:t xml:space="preserve">University of Amsterdam. “Digital Audit and Financial Technology,” Course Syllabus, 2023.</w:t>
      </w:r>
    </w:p>
    <w:p>
      <w:pPr>
        <w:pStyle w:val="FirstParagraph"/>
      </w:pPr>
      <w:r>
        <w:rPr>
          <w:iCs/>
          <w:i/>
        </w:rPr>
        <w:t xml:space="preserve">Author: [Your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Netherlands Amsterdam</dc:title>
  <dc:creator/>
  <dc:language>en</dc:language>
  <cp:keywords/>
  <dcterms:created xsi:type="dcterms:W3CDTF">2026-07-20T01:31:34Z</dcterms:created>
  <dcterms:modified xsi:type="dcterms:W3CDTF">2026-07-20T01:31:34Z</dcterms:modified>
</cp:coreProperties>
</file>

<file path=docProps/custom.xml><?xml version="1.0" encoding="utf-8"?>
<Properties xmlns="http://schemas.openxmlformats.org/officeDocument/2006/custom-properties" xmlns:vt="http://schemas.openxmlformats.org/officeDocument/2006/docPropsVTypes"/>
</file>