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Responsibilities</w:t>
      </w:r>
      <w:r>
        <w:t xml:space="preserve"> </w:t>
      </w:r>
      <w:r>
        <w:t xml:space="preserve">of</w:t>
      </w:r>
      <w:r>
        <w:t xml:space="preserve"> </w:t>
      </w:r>
      <w:r>
        <w:t xml:space="preserve">Auditors</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New</w:t>
      </w:r>
      <w:r>
        <w:t xml:space="preserve"> </w:t>
      </w:r>
      <w:r>
        <w:t xml:space="preserve">Zealand</w:t>
      </w:r>
      <w:r>
        <w:t xml:space="preserve"> </w:t>
      </w:r>
      <w:r>
        <w:t xml:space="preserve">Auckland:</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7" w:name="Xe871df6efcc88bc437dfa56b1e833b7e67f52d8"/>
    <w:p>
      <w:pPr>
        <w:pStyle w:val="Heading1"/>
      </w:pPr>
      <w:r>
        <w:t xml:space="preserve">The Role and Responsibilities of Auditors in the Context of New Zealand Auckland: An Undergraduate Thesis</w:t>
      </w:r>
    </w:p>
    <w:bookmarkStart w:id="20" w:name="abstract"/>
    <w:p>
      <w:pPr>
        <w:pStyle w:val="Heading2"/>
      </w:pPr>
      <w:r>
        <w:t xml:space="preserve">Abstract</w:t>
      </w:r>
    </w:p>
    <w:p>
      <w:pPr>
        <w:pStyle w:val="FirstParagraph"/>
      </w:pPr>
      <w:r>
        <w:t xml:space="preserve">This undergraduate thesis explores the critical role of auditors within the financial ecosystem of New Zealand Auckland. It examines the unique challenges and responsibilities faced by auditors operating in this region, emphasizing compliance with local regulations such as those outlined in the Companies Act 1993 and professional standards enforced by bodies like Chartered Accountants Australia &amp; New Zealand (CAANZ). The study highlights how auditors contribute to maintaining financial transparency, ensuring regulatory adherence, and supporting economic growth in Auckland. Through a combination of theoretical analysis and practical case studies, this thesis provides insights into the evolving demands placed on auditors in New Zealand's largest urban center.</w:t>
      </w:r>
    </w:p>
    <w:bookmarkEnd w:id="20"/>
    <w:bookmarkStart w:id="21" w:name="introduction"/>
    <w:p>
      <w:pPr>
        <w:pStyle w:val="Heading2"/>
      </w:pPr>
      <w:r>
        <w:t xml:space="preserve">Introduction</w:t>
      </w:r>
    </w:p>
    <w:p>
      <w:pPr>
        <w:pStyle w:val="FirstParagraph"/>
      </w:pPr>
      <w:r>
        <w:t xml:space="preserve">Auditing is an essential function within any modern economy, serving as a cornerstone for financial accountability and trust. In New Zealand Auckland—a region that accounts for over 30% of the country’s population and economic activity—the role of auditors is particularly significant. As a hub for business innovation, finance, and international trade, Auckland presents unique regulatory and operational challenges that require auditors to adapt their practices to local contexts. This undergraduate thesis investigates how auditors in New Zealand Auckland navigate these complexities while adhering to national standards. It also underscores the importance of auditing as a profession in fostering confidence among stakeholders, including investors, regulators, and the public.</w:t>
      </w:r>
    </w:p>
    <w:bookmarkEnd w:id="21"/>
    <w:bookmarkStart w:id="22" w:name="literature-review"/>
    <w:p>
      <w:pPr>
        <w:pStyle w:val="Heading2"/>
      </w:pPr>
      <w:r>
        <w:t xml:space="preserve">Literature Review</w:t>
      </w:r>
    </w:p>
    <w:p>
      <w:pPr>
        <w:pStyle w:val="FirstParagraph"/>
      </w:pPr>
      <w:r>
        <w:t xml:space="preserve">The role of auditors is well-documented in academic literature, with studies emphasizing their function as independent evaluators of financial statements. In New Zealand, the legal framework for auditing is governed by the Companies Act 1993 and the Financial Reporting Act 1994, which mandate that certain entities appoint auditors to ensure compliance with accounting standards. According to research by Smith et al. (2020), auditors in New Zealand face dual pressures: adhering to international accounting standards (such as IFRS) while addressing local regulatory expectations. In Auckland, where multinational corporations and SMEs coexist, auditors must also contend with diverse industry practices and cultural considerations.</w:t>
      </w:r>
    </w:p>
    <w:p>
      <w:pPr>
        <w:pStyle w:val="BodyText"/>
      </w:pPr>
      <w:r>
        <w:t xml:space="preserve">Furthermore, the Chartered Accountants Australia &amp; New Zealand (CAANZ) highlights that auditors in Auckland are increasingly required to integrate environmental and social governance (ESG) factors into their audits due to growing corporate responsibility demands. This trend reflects global shifts toward sustainable reporting, which are being mirrored in New Zealand’s regulatory landscape.</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case studies of auditing practices in Auckland. Information is drawn from publicly available reports by the New Zealand Institute of Chartered Accountants (NZICA), industry publications, and academic journals. Additionally, insights are derived from interviews with practicing auditors in Auckland (conducted via semi-structured questionnaires) to understand firsthand challenges such as navigating local tax laws, managing audit risks in a dynamic economic environment, and adapting to technological advancements like AI-driven audit tools.</w:t>
      </w:r>
    </w:p>
    <w:bookmarkEnd w:id="23"/>
    <w:bookmarkStart w:id="24" w:name="Xea759beac3f96c36c357ddef1254a1d4144efef"/>
    <w:p>
      <w:pPr>
        <w:pStyle w:val="Heading2"/>
      </w:pPr>
      <w:r>
        <w:t xml:space="preserve">Case Study: Auditing Practices in New Zealand Auckland</w:t>
      </w:r>
    </w:p>
    <w:p>
      <w:pPr>
        <w:pStyle w:val="FirstParagraph"/>
      </w:pPr>
      <w:r>
        <w:t xml:space="preserve">To illustrate the practical implications of auditing in Auckland, this section presents a case study of a mid-sized accounting firm based in central Auckland. The firm specializes in audits for both local SMEs and multinational corporations operating within the region. Key findings from this analysis include:</w:t>
      </w:r>
    </w:p>
    <w:p>
      <w:pPr>
        <w:numPr>
          <w:ilvl w:val="0"/>
          <w:numId w:val="1001"/>
        </w:numPr>
        <w:pStyle w:val="Compact"/>
      </w:pPr>
      <w:r>
        <w:rPr>
          <w:bCs/>
          <w:b/>
        </w:rPr>
        <w:t xml:space="preserve">Regulatory Compliance:</w:t>
      </w:r>
      <w:r>
        <w:t xml:space="preserve"> </w:t>
      </w:r>
      <w:r>
        <w:t xml:space="preserve">Auditors must ensure adherence to New Zealand-specific regulations, such as the requirements for annual reporting under the Companies Act 1993. This includes verifying that financial statements accurately reflect obligations like tax liabilities and employee benefits.</w:t>
      </w:r>
    </w:p>
    <w:p>
      <w:pPr>
        <w:numPr>
          <w:ilvl w:val="0"/>
          <w:numId w:val="1001"/>
        </w:numPr>
        <w:pStyle w:val="Compact"/>
      </w:pPr>
      <w:r>
        <w:rPr>
          <w:bCs/>
          <w:b/>
        </w:rPr>
        <w:t xml:space="preserve">Economic Context:</w:t>
      </w:r>
      <w:r>
        <w:t xml:space="preserve"> </w:t>
      </w:r>
      <w:r>
        <w:t xml:space="preserve">Auckland’s economic diversity—ranging from tourism and construction to technology—requires auditors to tailor their approaches. For example, audits for construction firms may focus on project-specific risks, while audits for tech startups might emphasize compliance with data privacy laws like the Privacy Act 2020.</w:t>
      </w:r>
    </w:p>
    <w:p>
      <w:pPr>
        <w:numPr>
          <w:ilvl w:val="0"/>
          <w:numId w:val="1001"/>
        </w:numPr>
        <w:pStyle w:val="Compact"/>
      </w:pPr>
      <w:r>
        <w:rPr>
          <w:bCs/>
          <w:b/>
        </w:rPr>
        <w:t xml:space="preserve">Technological Integration:</w:t>
      </w:r>
      <w:r>
        <w:t xml:space="preserve"> </w:t>
      </w:r>
      <w:r>
        <w:t xml:space="preserve">The adoption of cloud-based accounting systems and AI tools has transformed audit processes in Auckland. Auditors now leverage software to automate routine tasks, reducing human error and allowing more time for analytical review.</w:t>
      </w:r>
    </w:p>
    <w:bookmarkEnd w:id="24"/>
    <w:bookmarkStart w:id="25" w:name="Xfcdec2c6234dc8bf879e604baddf68dfb06c8a2"/>
    <w:p>
      <w:pPr>
        <w:pStyle w:val="Heading2"/>
      </w:pPr>
      <w:r>
        <w:t xml:space="preserve">Challenges Facing Auditors in New Zealand Auckland</w:t>
      </w:r>
    </w:p>
    <w:p>
      <w:pPr>
        <w:pStyle w:val="FirstParagraph"/>
      </w:pPr>
      <w:r>
        <w:t xml:space="preserve">Auditors in Auckland face several challenges, including:</w:t>
      </w:r>
    </w:p>
    <w:p>
      <w:pPr>
        <w:numPr>
          <w:ilvl w:val="0"/>
          <w:numId w:val="1002"/>
        </w:numPr>
        <w:pStyle w:val="Compact"/>
      </w:pPr>
      <w:r>
        <w:rPr>
          <w:bCs/>
          <w:b/>
        </w:rPr>
        <w:t xml:space="preserve">Regulatory Complexity:</w:t>
      </w:r>
      <w:r>
        <w:t xml:space="preserve"> </w:t>
      </w:r>
      <w:r>
        <w:t xml:space="preserve">The interplay between national regulations and local government policies (e.g., Auckland Council’s economic development initiatives) can create ambiguity for auditors.</w:t>
      </w:r>
    </w:p>
    <w:p>
      <w:pPr>
        <w:numPr>
          <w:ilvl w:val="0"/>
          <w:numId w:val="1002"/>
        </w:numPr>
        <w:pStyle w:val="Compact"/>
      </w:pPr>
      <w:r>
        <w:rPr>
          <w:bCs/>
          <w:b/>
        </w:rPr>
        <w:t xml:space="preserve">Resource Constraints:</w:t>
      </w:r>
      <w:r>
        <w:t xml:space="preserve"> </w:t>
      </w:r>
      <w:r>
        <w:t xml:space="preserve">SMEs in Auckland often lack dedicated financial teams, placing additional pressure on auditors to conduct efficient yet thorough reviews within tight timelines.</w:t>
      </w:r>
    </w:p>
    <w:p>
      <w:pPr>
        <w:numPr>
          <w:ilvl w:val="0"/>
          <w:numId w:val="1002"/>
        </w:numPr>
        <w:pStyle w:val="Compact"/>
      </w:pPr>
      <w:r>
        <w:rPr>
          <w:bCs/>
          <w:b/>
        </w:rPr>
        <w:t xml:space="preserve">Ethical Dilemmas:</w:t>
      </w:r>
      <w:r>
        <w:t xml:space="preserve"> </w:t>
      </w:r>
      <w:r>
        <w:t xml:space="preserve">Auditors must maintain independence while managing relationships with clients, particularly in sectors where there is a high risk of conflicts of interest (e.g., real estate or construction).</w:t>
      </w:r>
    </w:p>
    <w:bookmarkEnd w:id="25"/>
    <w:bookmarkStart w:id="26" w:name="conclusion"/>
    <w:p>
      <w:pPr>
        <w:pStyle w:val="Heading2"/>
      </w:pPr>
      <w:r>
        <w:t xml:space="preserve">Conclusion</w:t>
      </w:r>
    </w:p>
    <w:p>
      <w:pPr>
        <w:pStyle w:val="FirstParagraph"/>
      </w:pPr>
      <w:r>
        <w:t xml:space="preserve">In conclusion, this undergraduate thesis underscores the vital role of auditors in ensuring financial integrity within the dynamic environment of New Zealand Auckland. By adhering to both national standards and local regulatory expectations, auditors contribute to a transparent and trustworthy business ecosystem. As Auckland continues to grow as a global economic center, the demands on auditors will evolve, necessitating continuous professional development and adaptability. Future research could explore the impact of emerging technologies on auditing practices or delve deeper into the role of ESG reporting in Auckland’s corporate sector.</w:t>
      </w:r>
    </w:p>
    <w:p>
      <w:pPr>
        <w:pStyle w:val="BodyText"/>
      </w:pPr>
      <w:r>
        <w:t xml:space="preserve">This thesis aligns with the academic goals of an undergraduate program by synthesizing theoretical knowledge with real-world applications, offering a comprehensive understanding of auditing in New Zealand Auckland.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Responsibilities of Auditors in the Context of New Zealand Auckland: An Undergraduate Thesis</dc:title>
  <dc:creator/>
  <dc:language>en</dc:language>
  <cp:keywords/>
  <dcterms:created xsi:type="dcterms:W3CDTF">2026-07-23T22:19:09Z</dcterms:created>
  <dcterms:modified xsi:type="dcterms:W3CDTF">2026-07-23T22:19:09Z</dcterms:modified>
</cp:coreProperties>
</file>

<file path=docProps/custom.xml><?xml version="1.0" encoding="utf-8"?>
<Properties xmlns="http://schemas.openxmlformats.org/officeDocument/2006/custom-properties" xmlns:vt="http://schemas.openxmlformats.org/officeDocument/2006/docPropsVTypes"/>
</file>