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287a24a9a7b682db6e5095e1f92364ae0296be0"/>
    <w:p>
      <w:pPr>
        <w:pStyle w:val="Heading1"/>
      </w:pPr>
      <w:r>
        <w:t xml:space="preserve">Undergraduate Thesis: The Role and Challenges of Auditors in Nigeria Lagos</w:t>
      </w:r>
    </w:p>
    <w:bookmarkStart w:id="20" w:name="abstract"/>
    <w:p>
      <w:pPr>
        <w:pStyle w:val="Heading2"/>
      </w:pPr>
      <w:r>
        <w:t xml:space="preserve">Abstract</w:t>
      </w:r>
    </w:p>
    <w:p>
      <w:pPr>
        <w:pStyle w:val="FirstParagraph"/>
      </w:pPr>
      <w:r>
        <w:t xml:space="preserve">This Undergraduate Thesis explores the critical role of auditors in ensuring financial transparency, accountability, and compliance within businesses operating in Nigeria Lagos. As a major economic hub in Africa, Lagos faces unique challenges that influence the work of auditors. This study examines how auditors navigate regulatory frameworks, address local economic pressures, and contribute to corporate governance. Through a review of existing literature and case studies from Nigeria Lagos, this thesis highlights the importance of auditor independence, ethical standards, and technological adaptation in maintaining trust in financial systems. The findings underscore the need for continuous professional development and policy reforms to strengthen the auditing profession in Lagos.</w:t>
      </w:r>
    </w:p>
    <w:bookmarkEnd w:id="20"/>
    <w:bookmarkStart w:id="21" w:name="introduction"/>
    <w:p>
      <w:pPr>
        <w:pStyle w:val="Heading2"/>
      </w:pPr>
      <w:r>
        <w:t xml:space="preserve">Introduction</w:t>
      </w:r>
    </w:p>
    <w:p>
      <w:pPr>
        <w:pStyle w:val="FirstParagraph"/>
      </w:pPr>
      <w:r>
        <w:t xml:space="preserve">The role of auditors is pivotal in maintaining financial integrity across industries. In Nigeria Lagos, where businesses range from small enterprises to multinational corporations, auditors serve as guardians of accurate financial reporting and compliance with legal standards. This Undergraduate Thesis investigates the specific challenges faced by auditors in Lagos and how they align their practices with national regulations such as the Nigerian Accounting Standards (NAS) and guidelines from the Institute of Chartered Accountants of Nigeria (ICAN). The study is particularly relevant given Lagos’s dynamic economic environment, which demands auditors to balance rigor with adaptability.</w:t>
      </w:r>
    </w:p>
    <w:p>
      <w:pPr>
        <w:pStyle w:val="BodyText"/>
      </w:pPr>
      <w:r>
        <w:t xml:space="preserve">Nigeria Lagos, as the capital city and commercial center of Nigeria, hosts a diverse array of financial institutions and businesses. However, issues such as regulatory complexities, corruption risks, and technological disparities pose significant challenges to auditors. This thesis aims to contribute to the academic discourse on auditing practices while providing actionable insights for stakeholders in Lagos.</w:t>
      </w:r>
    </w:p>
    <w:bookmarkEnd w:id="21"/>
    <w:bookmarkStart w:id="22" w:name="literature-review"/>
    <w:p>
      <w:pPr>
        <w:pStyle w:val="Heading2"/>
      </w:pPr>
      <w:r>
        <w:t xml:space="preserve">Literature Review</w:t>
      </w:r>
    </w:p>
    <w:p>
      <w:pPr>
        <w:pStyle w:val="FirstParagraph"/>
      </w:pPr>
      <w:r>
        <w:t xml:space="preserve">Existing research on auditors emphasizes their role as independent evaluators of financial statements (AICPA, 2019). In Nigeria, studies have highlighted the importance of auditors in detecting fraud and ensuring compliance with corporate governance codes (Ajayi &amp; Ogunlana, 2021). However, context-specific challenges such as political interference and limited resources are frequently cited in Lagos-based studies (Oyedele et al., 2018).</w:t>
      </w:r>
    </w:p>
    <w:p>
      <w:pPr>
        <w:pStyle w:val="BodyText"/>
      </w:pPr>
      <w:r>
        <w:t xml:space="preserve">The Nigerian Auditing and Assurance Standards Board (NAASB) has been instrumental in shaping auditing practices, but its enforcement in Lagos is often hindered by inconsistent adherence to standards. Additionally, the rise of digital technologies has introduced both opportunities and risks for auditors. For example, while cloud-based accounting systems improve data accessibility, they also increase vulnerability to cyber threats.</w:t>
      </w:r>
    </w:p>
    <w:bookmarkEnd w:id="22"/>
    <w:bookmarkStart w:id="23" w:name="methodology"/>
    <w:p>
      <w:pPr>
        <w:pStyle w:val="Heading2"/>
      </w:pPr>
      <w:r>
        <w:t xml:space="preserve">Methodology</w:t>
      </w:r>
    </w:p>
    <w:p>
      <w:pPr>
        <w:pStyle w:val="FirstParagraph"/>
      </w:pPr>
      <w:r>
        <w:t xml:space="preserve">This Undergraduate Thesis adopts a qualitative research approach, employing a case study methodology to analyze the experiences of auditors in Nigeria Lagos. Data was collected through secondary sources, including academic journals, reports from professional bodies like ICAN, and news articles on audit-related issues in Lagos. Interviews with three practicing auditors and two accounting professionals were conducted to gather insights into real-world challenges.</w:t>
      </w:r>
    </w:p>
    <w:p>
      <w:pPr>
        <w:pStyle w:val="BodyText"/>
      </w:pPr>
      <w:r>
        <w:t xml:space="preserve">The selection of Nigeria Lagos as the focus area is justified by its economic significance and the concentration of financial activities that directly impact auditing practices. The study also considers the influence of local regulations, such as the Companies and Allied Matters Act (CAMA), on auditor responsibilities.</w:t>
      </w:r>
    </w:p>
    <w:bookmarkEnd w:id="23"/>
    <w:bookmarkStart w:id="24" w:name="results-and-discussion"/>
    <w:p>
      <w:pPr>
        <w:pStyle w:val="Heading2"/>
      </w:pPr>
      <w:r>
        <w:t xml:space="preserve">Results and Discussion</w:t>
      </w:r>
    </w:p>
    <w:p>
      <w:pPr>
        <w:pStyle w:val="FirstParagraph"/>
      </w:pPr>
      <w:r>
        <w:t xml:space="preserve">The findings reveal that auditors in Nigeria Lagos face multifaceted challenges. Regulatory compliance is a primary concern, with many auditors citing gaps between national standards and local implementation. For instance, while CAMA mandates annual audits for public companies, enforcement is inconsistent in Lagos due to bureaucratic delays.</w:t>
      </w:r>
    </w:p>
    <w:p>
      <w:pPr>
        <w:pStyle w:val="BodyText"/>
      </w:pPr>
      <w:r>
        <w:t xml:space="preserve">Another key finding is the pressure on auditors to balance ethical standards with client demands. One interviewed auditor noted that some businesses in Lagos attempt to manipulate financial statements to secure loans or evade taxes. This underscores the need for stronger whistleblower protections and penalties for non-compliance.</w:t>
      </w:r>
    </w:p>
    <w:p>
      <w:pPr>
        <w:pStyle w:val="BodyText"/>
      </w:pPr>
      <w:r>
        <w:t xml:space="preserve">Technological advancements have also reshaped auditing practices. Auditors in Lagos are increasingly adopting data analytics tools to detect anomalies, but limited access to training and infrastructure hampers full adoption. Additionally, the prevalence of cash-based transactions in informal sectors complicates audit trails.</w:t>
      </w:r>
    </w:p>
    <w:p>
      <w:pPr>
        <w:pStyle w:val="BodyText"/>
      </w:pPr>
      <w:r>
        <w:t xml:space="preserve">The study highlights that auditor independence is a critical factor in maintaining public trust. In Lagos, where corruption risks are high, auditors must navigate complex relationships with clients while upholding impartiality.</w:t>
      </w:r>
    </w:p>
    <w:bookmarkEnd w:id="24"/>
    <w:bookmarkStart w:id="25" w:name="conclusion"/>
    <w:p>
      <w:pPr>
        <w:pStyle w:val="Heading2"/>
      </w:pPr>
      <w:r>
        <w:t xml:space="preserve">Conclusion</w:t>
      </w:r>
    </w:p>
    <w:p>
      <w:pPr>
        <w:pStyle w:val="FirstParagraph"/>
      </w:pPr>
      <w:r>
        <w:t xml:space="preserve">This Undergraduate Thesis underscores the vital role of auditors in Nigeria Lagos as custodians of financial integrity. Their work is essential for fostering transparency and accountability in a rapidly evolving economic landscape. However, challenges such as regulatory gaps, ethical pressures, and technological disparities require immediate attention.</w:t>
      </w:r>
    </w:p>
    <w:p>
      <w:pPr>
        <w:pStyle w:val="BodyText"/>
      </w:pPr>
      <w:r>
        <w:t xml:space="preserve">Recommendations include strengthening regulatory frameworks to ensure compliance with auditing standards, investing in auditor training programs tailored to Lagos’s unique environment, and promoting the use of technology to enhance audit efficiency. Future research should explore the long-term impact of digital transformation on auditing practices in Nigeria Lagos.</w:t>
      </w:r>
    </w:p>
    <w:bookmarkEnd w:id="25"/>
    <w:bookmarkStart w:id="26" w:name="references"/>
    <w:p>
      <w:pPr>
        <w:pStyle w:val="Heading2"/>
      </w:pPr>
      <w:r>
        <w:t xml:space="preserve">References</w:t>
      </w:r>
    </w:p>
    <w:p>
      <w:pPr>
        <w:numPr>
          <w:ilvl w:val="0"/>
          <w:numId w:val="1001"/>
        </w:numPr>
        <w:pStyle w:val="Compact"/>
      </w:pPr>
      <w:r>
        <w:t xml:space="preserve">AICPA (2019). Auditing Standards Update. American Institute of Certified Public Accountants.</w:t>
      </w:r>
    </w:p>
    <w:p>
      <w:pPr>
        <w:numPr>
          <w:ilvl w:val="0"/>
          <w:numId w:val="1001"/>
        </w:numPr>
        <w:pStyle w:val="Compact"/>
      </w:pPr>
      <w:r>
        <w:t xml:space="preserve">Ajayi, O., &amp; Ogunlana, S. (2021). Corporate Governance and Audit Practices in Nigeria. Journal of Accounting Research, 45(3), 112-130.</w:t>
      </w:r>
    </w:p>
    <w:p>
      <w:pPr>
        <w:numPr>
          <w:ilvl w:val="0"/>
          <w:numId w:val="1001"/>
        </w:numPr>
        <w:pStyle w:val="Compact"/>
      </w:pPr>
      <w:r>
        <w:t xml:space="preserve">Oyedele, A., et al. (2018). Challenges Facing Auditors in Lagos State: A Case Study Approach. Nigerian Journal of Economic and Business Studies, 7(2), 45-60.</w:t>
      </w:r>
    </w:p>
    <w:bookmarkEnd w:id="26"/>
    <w:bookmarkStart w:id="27" w:name="appendices"/>
    <w:p>
      <w:pPr>
        <w:pStyle w:val="Heading2"/>
      </w:pPr>
      <w:r>
        <w:t xml:space="preserve">Appendices</w:t>
      </w:r>
    </w:p>
    <w:p>
      <w:pPr>
        <w:pStyle w:val="FirstParagraph"/>
      </w:pPr>
      <w:r>
        <w:t xml:space="preserve">Appendix A: Interview Questions for Auditors</w:t>
      </w:r>
    </w:p>
    <w:p>
      <w:pPr>
        <w:pStyle w:val="BodyText"/>
      </w:pPr>
      <w:r>
        <w:t xml:space="preserve">Appendix B: Sample Audit Reports from Nigeria Lagos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Auditors in Nigeria Lagos</dc:title>
  <dc:creator/>
  <cp:keywords/>
  <dcterms:created xsi:type="dcterms:W3CDTF">2026-07-21T00:35:54Z</dcterms:created>
  <dcterms:modified xsi:type="dcterms:W3CDTF">2026-07-21T00:35:54Z</dcterms:modified>
</cp:coreProperties>
</file>

<file path=docProps/custom.xml><?xml version="1.0" encoding="utf-8"?>
<Properties xmlns="http://schemas.openxmlformats.org/officeDocument/2006/custom-properties" xmlns:vt="http://schemas.openxmlformats.org/officeDocument/2006/docPropsVTypes"/>
</file>