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78056991daf7150c71570762c1b9124b35410dd"/>
    <w:p>
      <w:pPr>
        <w:pStyle w:val="Heading1"/>
      </w:pPr>
      <w:r>
        <w:t xml:space="preserve">Undergraduate Thesis: The Role of Auditor in Pakistan Karachi</w:t>
      </w:r>
    </w:p>
    <w:bookmarkStart w:id="20" w:name="abstract"/>
    <w:p>
      <w:pPr>
        <w:pStyle w:val="Heading2"/>
      </w:pPr>
      <w:r>
        <w:t xml:space="preserve">Abstract</w:t>
      </w:r>
    </w:p>
    <w:p>
      <w:pPr>
        <w:pStyle w:val="FirstParagraph"/>
      </w:pPr>
      <w:r>
        <w:t xml:space="preserve">This Undergraduate Thesis explores the critical role of auditors within the financial and corporate landscape of Pakistan, with a focused analysis on Karachi—a city that serves as the economic hub of the country. The study examines how auditors contribute to maintaining transparency, accountability, and regulatory compliance in businesses operating in Karachi. By analyzing current practices, challenges faced by auditors, and recommendations for improvement, this thesis aims to highlight the significance of professional auditing standards and their alignment with local regulations such as those enforced by the Institute of Chartered Accountants of Pakistan (ICAP). The research underscores the importance of auditors in safeguarding public interest and ensuring financial integrity in a rapidly evolving economic environment like Karachi.</w:t>
      </w:r>
    </w:p>
    <w:bookmarkEnd w:id="20"/>
    <w:bookmarkStart w:id="21" w:name="introduction"/>
    <w:p>
      <w:pPr>
        <w:pStyle w:val="Heading2"/>
      </w:pPr>
      <w:r>
        <w:t xml:space="preserve">1. Introduction</w:t>
      </w:r>
    </w:p>
    <w:p>
      <w:pPr>
        <w:pStyle w:val="FirstParagraph"/>
      </w:pPr>
      <w:r>
        <w:t xml:space="preserve">In an era where corporate governance and financial transparency are paramount, the role of an auditor extends beyond mere compliance with accounting standards. Auditors act as independent gatekeepers who ensure that organizations adhere to legal and ethical frameworks, thereby protecting stakeholders from fraudulent practices. In Pakistan, particularly in Karachi—a city characterized by its dynamic business environment and diverse industries—the demand for skilled auditors has surged due to increased regulatory scrutiny and the global push for accountability in financial reporting.</w:t>
      </w:r>
    </w:p>
    <w:p>
      <w:pPr>
        <w:pStyle w:val="BodyText"/>
      </w:pPr>
      <w:r>
        <w:t xml:space="preserve">This thesis investigates how auditors in Karachi navigate the unique challenges of their profession while adhering to both local and international auditing standards. It also highlights the importance of professional ethics, technological advancements, and continuous education for auditors operating within this region.</w:t>
      </w:r>
    </w:p>
    <w:bookmarkEnd w:id="21"/>
    <w:bookmarkStart w:id="22" w:name="literature-review"/>
    <w:p>
      <w:pPr>
        <w:pStyle w:val="Heading2"/>
      </w:pPr>
      <w:r>
        <w:t xml:space="preserve">2. Literature Review</w:t>
      </w:r>
    </w:p>
    <w:p>
      <w:pPr>
        <w:pStyle w:val="FirstParagraph"/>
      </w:pPr>
      <w:r>
        <w:t xml:space="preserve">The concept of auditing has evolved significantly over the decades, transitioning from a mere verification process to a comprehensive evaluation of financial statements and internal controls. According to the ICAP (Institute of Chartered Accountants of Pakistan), auditors in Pakistan are mandated to follow both statutory requirements and international auditing standards (ISA). Karachi, as the commercial capital of Pakistan, presents unique challenges for auditors due to its complex business ecosystem, which includes multinational corporations, small businesses, and non-profit organizations.</w:t>
      </w:r>
    </w:p>
    <w:p>
      <w:pPr>
        <w:pStyle w:val="BodyText"/>
      </w:pPr>
      <w:r>
        <w:t xml:space="preserve">Recent studies have emphasized the role of auditors in mitigating financial risks and enhancing corporate governance. For instance, a report by the Pakistan Accounting Standards Board (PASB) noted that auditors in Karachi are increasingly tasked with ensuring compliance with emerging trends such as digital accounting systems and ESG (Environmental, Social, Governance) reporting.</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auditors in Karachi. Data was collected through semi-structured interviews with auditors practicing in Karachi, as well as secondary data from academic journals, ICAP publications, and reports by regulatory bodies. The primary objective was to understand the practical challenges faced by auditors while adhering to local and international standards.</w:t>
      </w:r>
    </w:p>
    <w:p>
      <w:pPr>
        <w:pStyle w:val="BodyText"/>
      </w:pPr>
      <w:r>
        <w:t xml:space="preserve">The study also involved a case analysis of three organizations operating in Karachi: a multinational corporation, a medium-sized manufacturing firm, and a non-governmental organization (NGO). These cases were selected to provide insights into how auditing practices vary across different sectors in the region.</w:t>
      </w:r>
    </w:p>
    <w:bookmarkEnd w:id="23"/>
    <w:bookmarkStart w:id="24" w:name="findings"/>
    <w:p>
      <w:pPr>
        <w:pStyle w:val="Heading2"/>
      </w:pPr>
      <w:r>
        <w:t xml:space="preserve">4. Findings</w:t>
      </w:r>
    </w:p>
    <w:p>
      <w:pPr>
        <w:pStyle w:val="FirstParagraph"/>
      </w:pPr>
      <w:r>
        <w:t xml:space="preserve">The findings of this study reveal that auditors in Karachi play a pivotal role in ensuring financial transparency and regulatory compliance. Key observations include:</w:t>
      </w:r>
    </w:p>
    <w:p>
      <w:pPr>
        <w:numPr>
          <w:ilvl w:val="0"/>
          <w:numId w:val="1001"/>
        </w:numPr>
        <w:pStyle w:val="Compact"/>
      </w:pPr>
      <w:r>
        <w:rPr>
          <w:bCs/>
          <w:b/>
        </w:rPr>
        <w:t xml:space="preserve">Regulatory Compliance:</w:t>
      </w:r>
      <w:r>
        <w:t xml:space="preserve"> </w:t>
      </w:r>
      <w:r>
        <w:t xml:space="preserve">Auditors are instrumental in helping businesses comply with the Companies Act, 2017, and other local regulations. They ensure that financial statements are prepared accurately and in line with ICAP guidelines.</w:t>
      </w:r>
    </w:p>
    <w:p>
      <w:pPr>
        <w:numPr>
          <w:ilvl w:val="0"/>
          <w:numId w:val="1001"/>
        </w:numPr>
        <w:pStyle w:val="Compact"/>
      </w:pPr>
      <w:r>
        <w:rPr>
          <w:bCs/>
          <w:b/>
        </w:rPr>
        <w:t xml:space="preserve">Ethical Challenges:</w:t>
      </w:r>
      <w:r>
        <w:t xml:space="preserve"> </w:t>
      </w:r>
      <w:r>
        <w:t xml:space="preserve">Many auditors reported facing pressure from management to overlook discrepancies or alter findings, highlighting the need for stronger ethical frameworks.</w:t>
      </w:r>
    </w:p>
    <w:p>
      <w:pPr>
        <w:numPr>
          <w:ilvl w:val="0"/>
          <w:numId w:val="1001"/>
        </w:numPr>
        <w:pStyle w:val="Compact"/>
      </w:pPr>
      <w:r>
        <w:rPr>
          <w:bCs/>
          <w:b/>
        </w:rPr>
        <w:t xml:space="preserve">Technological Integration:</w:t>
      </w:r>
      <w:r>
        <w:t xml:space="preserve"> </w:t>
      </w:r>
      <w:r>
        <w:t xml:space="preserve">Auditors in Karachi are increasingly adopting digital tools such as cloud-based accounting software and AI-driven analytics to improve efficiency and reduce errors.</w:t>
      </w:r>
    </w:p>
    <w:p>
      <w:pPr>
        <w:pStyle w:val="FirstParagraph"/>
      </w:pPr>
      <w:r>
        <w:t xml:space="preserve">Furthermore, the study identified a gap in auditor training programs regarding emerging areas like cybersecurity audits and ESG compliance, which are critical for organizations operating in global markets.</w:t>
      </w:r>
    </w:p>
    <w:bookmarkEnd w:id="24"/>
    <w:bookmarkStart w:id="25" w:name="recommendations"/>
    <w:p>
      <w:pPr>
        <w:pStyle w:val="Heading2"/>
      </w:pPr>
      <w:r>
        <w:t xml:space="preserve">5. Recommendations</w:t>
      </w:r>
    </w:p>
    <w:p>
      <w:pPr>
        <w:pStyle w:val="FirstParagraph"/>
      </w:pPr>
      <w:r>
        <w:t xml:space="preserve">To enhance the effectiveness of auditors in Karachi, the following recommendations are proposed:</w:t>
      </w:r>
    </w:p>
    <w:p>
      <w:pPr>
        <w:numPr>
          <w:ilvl w:val="0"/>
          <w:numId w:val="1002"/>
        </w:numPr>
        <w:pStyle w:val="Compact"/>
      </w:pPr>
      <w:r>
        <w:rPr>
          <w:bCs/>
          <w:b/>
        </w:rPr>
        <w:t xml:space="preserve">Strengthen Regulatory Oversight:</w:t>
      </w:r>
      <w:r>
        <w:t xml:space="preserve"> </w:t>
      </w:r>
      <w:r>
        <w:t xml:space="preserve">The government and ICAP should collaborate to enforce stricter penalties for non-compliance and ensure audits are conducted independently without external influence.</w:t>
      </w:r>
    </w:p>
    <w:p>
      <w:pPr>
        <w:numPr>
          <w:ilvl w:val="0"/>
          <w:numId w:val="1002"/>
        </w:numPr>
        <w:pStyle w:val="Compact"/>
      </w:pPr>
      <w:r>
        <w:rPr>
          <w:bCs/>
          <w:b/>
        </w:rPr>
        <w:t xml:space="preserve">Enhance Auditor Training:</w:t>
      </w:r>
      <w:r>
        <w:t xml:space="preserve"> </w:t>
      </w:r>
      <w:r>
        <w:t xml:space="preserve">Continuous education programs should be introduced to equip auditors with skills in areas such as data analytics, ESG reporting, and digital auditing tools.</w:t>
      </w:r>
    </w:p>
    <w:p>
      <w:pPr>
        <w:numPr>
          <w:ilvl w:val="0"/>
          <w:numId w:val="1002"/>
        </w:numPr>
        <w:pStyle w:val="Compact"/>
      </w:pPr>
      <w:r>
        <w:rPr>
          <w:bCs/>
          <w:b/>
        </w:rPr>
        <w:t xml:space="preserve">Promote Transparency:</w:t>
      </w:r>
      <w:r>
        <w:t xml:space="preserve"> </w:t>
      </w:r>
      <w:r>
        <w:t xml:space="preserve">Publicly accessible databases of audit reports could improve accountability and enable stakeholders to assess the credibility of financial statements.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auditors in Pakistan Karachi, emphasizing their contributions to financial integrity and regulatory compliance. As Karachi continues to grow as an economic powerhouse, the need for competent and ethical auditors becomes even more critical. By addressing challenges through policy reforms and educational initiatives, stakeholders can ensure that auditing practices in Karachi align with global standards while meeting local needs.</w:t>
      </w:r>
    </w:p>
    <w:p>
      <w:pPr>
        <w:pStyle w:val="BodyText"/>
      </w:pPr>
      <w:r>
        <w:t xml:space="preserve">The findings of this research provide a foundation for further studies on auditor professionalism and its impact on corporate governance in emerging markets like Pakistan.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Pakistan Karachi</dc:title>
  <dc:creator/>
  <dc:language>en</dc:language>
  <cp:keywords/>
  <dcterms:created xsi:type="dcterms:W3CDTF">2026-07-21T00:58:14Z</dcterms:created>
  <dcterms:modified xsi:type="dcterms:W3CDTF">2026-07-21T00:58:14Z</dcterms:modified>
</cp:coreProperties>
</file>

<file path=docProps/custom.xml><?xml version="1.0" encoding="utf-8"?>
<Properties xmlns="http://schemas.openxmlformats.org/officeDocument/2006/custom-properties" xmlns:vt="http://schemas.openxmlformats.org/officeDocument/2006/docPropsVTypes"/>
</file>