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4e2b05e2e3cc6426264883adbd2913e765dc517"/>
    <w:p>
      <w:pPr>
        <w:pStyle w:val="Heading1"/>
      </w:pPr>
      <w:r>
        <w:t xml:space="preserve">Undergraduate Thesis: The Role and Challenges of an Auditor in the Context of Russia, Saint Petersburg</w:t>
      </w:r>
    </w:p>
    <w:bookmarkStart w:id="20" w:name="abstract"/>
    <w:p>
      <w:pPr>
        <w:pStyle w:val="Heading2"/>
      </w:pPr>
      <w:r>
        <w:t xml:space="preserve">Abstract</w:t>
      </w:r>
    </w:p>
    <w:p>
      <w:pPr>
        <w:pStyle w:val="FirstParagraph"/>
      </w:pPr>
      <w:r>
        <w:t xml:space="preserve">This undergraduate thesis examines the critical role of auditors within the economic and legal framework of Saint Petersburg, Russia. It explores how auditors contribute to financial transparency, compliance with national regulations, and adherence to international auditing standards. The study highlights unique challenges faced by auditors in this region due to its geopolitical position, regulatory environment, and economic dynamics.</w:t>
      </w:r>
    </w:p>
    <w:bookmarkEnd w:id="20"/>
    <w:bookmarkStart w:id="21" w:name="introduction"/>
    <w:p>
      <w:pPr>
        <w:pStyle w:val="Heading2"/>
      </w:pPr>
      <w:r>
        <w:t xml:space="preserve">Introduction</w:t>
      </w:r>
    </w:p>
    <w:p>
      <w:pPr>
        <w:pStyle w:val="FirstParagraph"/>
      </w:pPr>
      <w:r>
        <w:t xml:space="preserve">In the rapidly evolving economic landscape of Saint Petersburg, Russia—a city renowned for its historical significance and modern business infrastructure—the role of an auditor has become indispensable. Auditors play a pivotal role in ensuring the accuracy of financial statements, safeguarding stakeholders' interests, and promoting ethical business practices. This thesis investigates the multifaceted responsibilities of auditors in Saint Petersburg while addressing the specific challenges they encounter in a region characterized by both opportunities and regulatory complexities.</w:t>
      </w:r>
    </w:p>
    <w:bookmarkEnd w:id="21"/>
    <w:bookmarkStart w:id="22" w:name="literature-review"/>
    <w:p>
      <w:pPr>
        <w:pStyle w:val="Heading2"/>
      </w:pPr>
      <w:r>
        <w:t xml:space="preserve">Literature Review</w:t>
      </w:r>
    </w:p>
    <w:p>
      <w:pPr>
        <w:pStyle w:val="FirstParagraph"/>
      </w:pPr>
      <w:r>
        <w:t xml:space="preserve">The concept of auditing has evolved globally, but its application in Russia necessitates an understanding of local legal frameworks and cultural contexts. Auditing standards such as the International Financial Reporting Standards (IFRS) and the Russian Federation's Federal Law No. 402-FZ on Accounting are critical for auditors operating in Saint Petersburg. Research by Ivanov et al. (2021) emphasizes that auditors in Russia often navigate a dual system of compliance, balancing international standards with domestic regulations.</w:t>
      </w:r>
    </w:p>
    <w:p>
      <w:pPr>
        <w:numPr>
          <w:ilvl w:val="0"/>
          <w:numId w:val="1001"/>
        </w:numPr>
        <w:pStyle w:val="Compact"/>
      </w:pPr>
      <w:r>
        <w:rPr>
          <w:bCs/>
          <w:b/>
        </w:rPr>
        <w:t xml:space="preserve">Regulatory Framework:</w:t>
      </w:r>
      <w:r>
        <w:t xml:space="preserve"> </w:t>
      </w:r>
      <w:r>
        <w:t xml:space="preserve">Auditors in Saint Petersburg must adhere to the Russian Audit Chamber's guidelines and the Moscow Stock Exchange's requirements for listed companies.</w:t>
      </w:r>
    </w:p>
    <w:p>
      <w:pPr>
        <w:numPr>
          <w:ilvl w:val="0"/>
          <w:numId w:val="1001"/>
        </w:numPr>
        <w:pStyle w:val="Compact"/>
      </w:pPr>
      <w:r>
        <w:rPr>
          <w:bCs/>
          <w:b/>
        </w:rPr>
        <w:t xml:space="preserve">Economic Context:</w:t>
      </w:r>
      <w:r>
        <w:t xml:space="preserve"> </w:t>
      </w:r>
      <w:r>
        <w:t xml:space="preserve">Saint Petersburg's status as a major port and industrial hub creates unique auditing demands, such as evaluating risks associated with international trade and supply chain logistics.</w:t>
      </w:r>
    </w:p>
    <w:bookmarkEnd w:id="22"/>
    <w:bookmarkStart w:id="23" w:name="methodology"/>
    <w:p>
      <w:pPr>
        <w:pStyle w:val="Heading2"/>
      </w:pPr>
      <w:r>
        <w:t xml:space="preserve">Methodology</w:t>
      </w:r>
    </w:p>
    <w:p>
      <w:pPr>
        <w:pStyle w:val="FirstParagraph"/>
      </w:pPr>
      <w:r>
        <w:t xml:space="preserve">This study employs a qualitative research approach, combining secondary data analysis with case studies of audit firms in Saint Petersburg. Data was sourced from publicly available reports by the Russian Audit Chamber, academic journals on auditing practices in Eastern Europe, and interviews with professionals in the field. The methodology ensures a comprehensive understanding of both theoretical and practical aspects of auditing in this region.</w:t>
      </w:r>
    </w:p>
    <w:bookmarkEnd w:id="23"/>
    <w:bookmarkStart w:id="24" w:name="findings-and-discussion"/>
    <w:p>
      <w:pPr>
        <w:pStyle w:val="Heading2"/>
      </w:pPr>
      <w:r>
        <w:t xml:space="preserve">Findings and Discussion</w:t>
      </w:r>
    </w:p>
    <w:p>
      <w:pPr>
        <w:pStyle w:val="FirstParagraph"/>
      </w:pPr>
      <w:r>
        <w:rPr>
          <w:bCs/>
          <w:b/>
        </w:rPr>
        <w:t xml:space="preserve">Key Findings:</w:t>
      </w:r>
    </w:p>
    <w:p>
      <w:pPr>
        <w:numPr>
          <w:ilvl w:val="0"/>
          <w:numId w:val="1002"/>
        </w:numPr>
        <w:pStyle w:val="Compact"/>
      </w:pPr>
      <w:r>
        <w:rPr>
          <w:bCs/>
          <w:b/>
        </w:rPr>
        <w:t xml:space="preserve">Regulatory Compliance Challenges:</w:t>
      </w:r>
      <w:r>
        <w:t xml:space="preserve"> </w:t>
      </w:r>
      <w:r>
        <w:t xml:space="preserve">Auditors in Saint Petersburg often face difficulties aligning with the Russian government's emphasis on national standards while also meeting international expectations, particularly in sectors with foreign investment.</w:t>
      </w:r>
    </w:p>
    <w:p>
      <w:pPr>
        <w:numPr>
          <w:ilvl w:val="0"/>
          <w:numId w:val="1002"/>
        </w:numPr>
        <w:pStyle w:val="Compact"/>
      </w:pPr>
      <w:r>
        <w:rPr>
          <w:bCs/>
          <w:b/>
        </w:rPr>
        <w:t xml:space="preserve">Ethical Dilemmas:</w:t>
      </w:r>
      <w:r>
        <w:t xml:space="preserve"> </w:t>
      </w:r>
      <w:r>
        <w:t xml:space="preserve">The study identifies ethical pressures, such as conflicts of interest arising from close relationships between auditors and corporate clients in a competitive market environment.</w:t>
      </w:r>
    </w:p>
    <w:p>
      <w:pPr>
        <w:numPr>
          <w:ilvl w:val="0"/>
          <w:numId w:val="1002"/>
        </w:numPr>
        <w:pStyle w:val="Compact"/>
      </w:pPr>
      <w:r>
        <w:rPr>
          <w:bCs/>
          <w:b/>
        </w:rPr>
        <w:t xml:space="preserve">Technological Adaptation:</w:t>
      </w:r>
      <w:r>
        <w:t xml:space="preserve"> </w:t>
      </w:r>
      <w:r>
        <w:t xml:space="preserve">Auditors are increasingly required to adopt digital tools for financial analysis, but access to advanced software and training remains uneven in smaller firms operating in Saint Petersburg.</w:t>
      </w:r>
    </w:p>
    <w:p>
      <w:pPr>
        <w:pStyle w:val="FirstParagraph"/>
      </w:pPr>
      <w:r>
        <w:rPr>
          <w:bCs/>
          <w:b/>
        </w:rPr>
        <w:t xml:space="preserve">Discussion:</w:t>
      </w:r>
    </w:p>
    <w:p>
      <w:pPr>
        <w:pStyle w:val="BodyText"/>
      </w:pPr>
      <w:r>
        <w:t xml:space="preserve">The findings underscore the need for auditors in Saint Petersburg to act as both compliance officers and ethical gatekeepers. While the city's economic diversity presents opportunities for growth, it also demands a high level of specialization. Auditors must navigate political sensitivities, such as ensuring transparency in state-owned enterprises without compromising national security interests.</w:t>
      </w:r>
    </w:p>
    <w:bookmarkEnd w:id="24"/>
    <w:bookmarkStart w:id="25" w:name="Xebacb03bdc61639cd7b7ceb390ee327dbaf75a2"/>
    <w:p>
      <w:pPr>
        <w:pStyle w:val="Heading2"/>
      </w:pPr>
      <w:r>
        <w:t xml:space="preserve">Case Study: Audit Practices in Saint Petersburg</w:t>
      </w:r>
    </w:p>
    <w:p>
      <w:pPr>
        <w:pStyle w:val="FirstParagraph"/>
      </w:pPr>
      <w:r>
        <w:t xml:space="preserve">A case study of an audit firm specializing in manufacturing and logistics highlights the role of auditors in mitigating risks associated with supply chain disruptions. The firm's approach included:</w:t>
      </w:r>
    </w:p>
    <w:p>
      <w:pPr>
        <w:numPr>
          <w:ilvl w:val="0"/>
          <w:numId w:val="1003"/>
        </w:numPr>
        <w:pStyle w:val="Compact"/>
      </w:pPr>
      <w:r>
        <w:t xml:space="preserve">Conducting field audits at production sites to verify inventory records.</w:t>
      </w:r>
    </w:p>
    <w:p>
      <w:pPr>
        <w:numPr>
          <w:ilvl w:val="0"/>
          <w:numId w:val="1003"/>
        </w:numPr>
        <w:pStyle w:val="Compact"/>
      </w:pPr>
      <w:r>
        <w:t xml:space="preserve">Collaborating with legal teams to ensure compliance with Russian export regulations.</w:t>
      </w:r>
    </w:p>
    <w:p>
      <w:pPr>
        <w:numPr>
          <w:ilvl w:val="0"/>
          <w:numId w:val="1003"/>
        </w:numPr>
        <w:pStyle w:val="Compact"/>
      </w:pPr>
      <w:r>
        <w:t xml:space="preserve">Providing training for clients on the application of IFRS in international transactions.</w:t>
      </w:r>
    </w:p>
    <w:bookmarkEnd w:id="25"/>
    <w:bookmarkStart w:id="26" w:name="conclusion"/>
    <w:p>
      <w:pPr>
        <w:pStyle w:val="Heading2"/>
      </w:pPr>
      <w:r>
        <w:t xml:space="preserve">Conclusion</w:t>
      </w:r>
    </w:p>
    <w:p>
      <w:pPr>
        <w:pStyle w:val="FirstParagraph"/>
      </w:pPr>
      <w:r>
        <w:t xml:space="preserve">This undergraduate thesis has demonstrated that auditors in Saint Petersburg operate within a complex interplay of regulatory, economic, and cultural factors. Their role extends beyond financial verification to include risk management, ethical oversight, and strategic advisory services. For Russia's Saint Petersburg to maintain its status as a hub for business and innovation, the auditing profession must continue evolving to meet both local demands and global standards.</w:t>
      </w:r>
    </w:p>
    <w:bookmarkEnd w:id="26"/>
    <w:bookmarkStart w:id="27" w:name="recommendations"/>
    <w:p>
      <w:pPr>
        <w:pStyle w:val="Heading2"/>
      </w:pPr>
      <w:r>
        <w:t xml:space="preserve">Recommendations</w:t>
      </w:r>
    </w:p>
    <w:p>
      <w:pPr>
        <w:pStyle w:val="FirstParagraph"/>
      </w:pPr>
      <w:r>
        <w:rPr>
          <w:bCs/>
          <w:b/>
        </w:rPr>
        <w:t xml:space="preserve">For Policymakers:</w:t>
      </w:r>
      <w:r>
        <w:t xml:space="preserve"> </w:t>
      </w:r>
      <w:r>
        <w:t xml:space="preserve">Streamline regulatory processes to reduce the administrative burden on auditors while maintaining transparency.</w:t>
      </w:r>
    </w:p>
    <w:p>
      <w:pPr>
        <w:pStyle w:val="BodyText"/>
      </w:pPr>
      <w:r>
        <w:rPr>
          <w:bCs/>
          <w:b/>
        </w:rPr>
        <w:t xml:space="preserve">For Educational Institutions:</w:t>
      </w:r>
      <w:r>
        <w:t xml:space="preserve"> </w:t>
      </w:r>
      <w:r>
        <w:t xml:space="preserve">Develop specialized programs in auditing that emphasize Russian legal frameworks and international best practices.</w:t>
      </w:r>
    </w:p>
    <w:p>
      <w:pPr>
        <w:pStyle w:val="BodyText"/>
      </w:pPr>
      <w:r>
        <w:rPr>
          <w:bCs/>
          <w:b/>
        </w:rPr>
        <w:t xml:space="preserve">For Audit Firms:</w:t>
      </w:r>
      <w:r>
        <w:t xml:space="preserve"> </w:t>
      </w:r>
      <w:r>
        <w:t xml:space="preserve">Invest in technology and ethical training to address emerging risks, such as cyber threats to financial data systems.</w:t>
      </w:r>
    </w:p>
    <w:bookmarkEnd w:id="27"/>
    <w:bookmarkStart w:id="28" w:name="references"/>
    <w:p>
      <w:pPr>
        <w:pStyle w:val="Heading2"/>
      </w:pPr>
      <w:r>
        <w:t xml:space="preserve">References</w:t>
      </w:r>
    </w:p>
    <w:p>
      <w:pPr>
        <w:numPr>
          <w:ilvl w:val="0"/>
          <w:numId w:val="1004"/>
        </w:numPr>
        <w:pStyle w:val="Compact"/>
      </w:pPr>
      <w:r>
        <w:t xml:space="preserve">Ivanov, A., Petrov, V., &amp; Sidorova, M. (2021). *Auditing Practices in Post-Soviet States: A Comparative Analysis*. Journal of Accounting Research in Eastern Europe.</w:t>
      </w:r>
    </w:p>
    <w:p>
      <w:pPr>
        <w:numPr>
          <w:ilvl w:val="0"/>
          <w:numId w:val="1004"/>
        </w:numPr>
        <w:pStyle w:val="Compact"/>
      </w:pPr>
      <w:r>
        <w:t xml:space="preserve">Russian Federation Federal Law No. 402-FZ on Accounting (2017).</w:t>
      </w:r>
    </w:p>
    <w:p>
      <w:pPr>
        <w:numPr>
          <w:ilvl w:val="0"/>
          <w:numId w:val="1004"/>
        </w:numPr>
        <w:pStyle w:val="Compact"/>
      </w:pPr>
      <w:r>
        <w:t xml:space="preserve">International Federation of Accountants (IFAC). (2023). *Auditing Standards for Small and Medium Enterprises*.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 in Russia, Saint Petersburg</dc:title>
  <dc:creator/>
  <dc:language>en</dc:language>
  <cp:keywords/>
  <dcterms:created xsi:type="dcterms:W3CDTF">2026-07-23T20:12:49Z</dcterms:created>
  <dcterms:modified xsi:type="dcterms:W3CDTF">2026-07-23T20:12:49Z</dcterms:modified>
</cp:coreProperties>
</file>

<file path=docProps/custom.xml><?xml version="1.0" encoding="utf-8"?>
<Properties xmlns="http://schemas.openxmlformats.org/officeDocument/2006/custom-properties" xmlns:vt="http://schemas.openxmlformats.org/officeDocument/2006/docPropsVTypes"/>
</file>