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152d733b96337cd74ecdb70455545e661be43d"/>
    <w:p>
      <w:pPr>
        <w:pStyle w:val="Heading1"/>
      </w:pPr>
      <w:r>
        <w:t xml:space="preserve">Undergraduate Thesis: The Role and Challenges of Auditors in South Africa’s Cape Town</w:t>
      </w:r>
    </w:p>
    <w:bookmarkStart w:id="20" w:name="abstract"/>
    <w:p>
      <w:pPr>
        <w:pStyle w:val="Heading2"/>
      </w:pPr>
      <w:r>
        <w:t xml:space="preserve">Abstract</w:t>
      </w:r>
    </w:p>
    <w:p>
      <w:pPr>
        <w:pStyle w:val="FirstParagraph"/>
      </w:pPr>
      <w:r>
        <w:t xml:space="preserve">This Undergraduate Thesis explores the role of auditors in ensuring financial accountability, transparency, and compliance within businesses operating in South Africa’s Cape Town. As a major economic hub, Cape Town hosts diverse industries ranging from tourism to technology, making it a critical region for auditing practices. The thesis examines the responsibilities of auditors under South African regulatory frameworks such as the Companies Act (2008) and the Auditing Profession Act (2004). It further investigates challenges faced by auditors in Cape Town, including regulatory compliance, ethical dilemmas, and socio-economic factors unique to the region. Through a combination of literature review and case studies, this study highlights the importance of auditors in maintaining trust in financial systems while addressing local challenges that require tailored solutions.</w:t>
      </w:r>
    </w:p>
    <w:bookmarkEnd w:id="20"/>
    <w:bookmarkStart w:id="21" w:name="introduction"/>
    <w:p>
      <w:pPr>
        <w:pStyle w:val="Heading2"/>
      </w:pPr>
      <w:r>
        <w:t xml:space="preserve">Introduction</w:t>
      </w:r>
    </w:p>
    <w:p>
      <w:pPr>
        <w:pStyle w:val="FirstParagraph"/>
      </w:pPr>
      <w:r>
        <w:t xml:space="preserve">The role of an auditor is pivotal in ensuring the accuracy of financial statements, detecting fraud, and upholding corporate governance standards. In South Africa’s Cape Town, where economic activity is concentrated, auditors play a dual role: they safeguard public interest by auditing both private enterprises and public entities such as municipalities. This thesis focuses on the intersection of auditing practices and the unique socio-economic context of Cape Town. As an undergraduate research project, it aims to address gaps in understanding how auditors navigate local challenges while adhering to national regulatory standards.</w:t>
      </w:r>
    </w:p>
    <w:p>
      <w:pPr>
        <w:pStyle w:val="BodyText"/>
      </w:pPr>
      <w:r>
        <w:t xml:space="preserve">Cape Town, as South Africa’s legislative capital and a global financial center, presents distinct opportunities and challenges for auditors. The city’s economy is diversified but faces issues such as inequality, informal sector growth, and environmental pressures. These factors influence the audit landscape, requiring auditors to adapt their methodologies to local conditions. This thesis argues that an in-depth understanding of Cape Town’s context is essential for auditors to fulfill their mandate effectively.</w:t>
      </w:r>
    </w:p>
    <w:bookmarkEnd w:id="21"/>
    <w:bookmarkStart w:id="22" w:name="literature-review"/>
    <w:p>
      <w:pPr>
        <w:pStyle w:val="Heading2"/>
      </w:pPr>
      <w:r>
        <w:t xml:space="preserve">Literature Review</w:t>
      </w:r>
    </w:p>
    <w:p>
      <w:pPr>
        <w:pStyle w:val="FirstParagraph"/>
      </w:pPr>
      <w:r>
        <w:t xml:space="preserve">Auditing has evolved from a mere compliance exercise into a strategic function that supports decision-making and risk management (Deegan, 2016). In South Africa, the role of auditors is governed by the Auditing Profession Act (APA) and the International Standards on Auditing (ISA), which align with global best practices. However, local factors such as political instability and economic disparities necessitate unique approaches to auditing.</w:t>
      </w:r>
    </w:p>
    <w:p>
      <w:pPr>
        <w:pStyle w:val="BodyText"/>
      </w:pPr>
      <w:r>
        <w:t xml:space="preserve">Research on auditors in South Africa highlights challenges such as limited resources, regulatory ambiguity, and pressure from stakeholders to prioritize profit over ethical standards (Chapman et al., 2015). In Cape Town, these challenges are exacerbated by the city’s complex socio-economic structure. For example, audits of informal businesses may lack standardized records, while municipal audits face scrutiny due to corruption scandals in local government.</w:t>
      </w:r>
    </w:p>
    <w:p>
      <w:pPr>
        <w:pStyle w:val="BodyText"/>
      </w:pPr>
      <w:r>
        <w:t xml:space="preserve">A case study of the City of Cape Town’s audit reports (2018–2023) reveals recurring issues such as mismanagement of public funds and inadequate internal controls. These findings underscore the need for auditors to not only apply technical expertise but also engage with community stakeholders to foster accountability.</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and case studies. Secondary sources include South African regulatory documents, audit reports from Cape Town-based firms, and academic literature on auditing practices. Case studies focus on audits conducted by prominent accounting firms in Cape Town (e.g., PwC, KPMG) and municipal audits of the City of Cape Town.</w:t>
      </w:r>
    </w:p>
    <w:p>
      <w:pPr>
        <w:pStyle w:val="BodyText"/>
      </w:pPr>
      <w:r>
        <w:t xml:space="preserve">Data collection involved reviewing publicly available audit reports, interviews with auditors (conducted via email and phone), and analysis of regulatory frameworks. The findings were synthesized to identify patterns related to challenges faced by auditors in the region. This approach ensures alignment with the goals of an undergraduate thesis: to provide a comprehensive yet focused exploration of a specific topic.</w:t>
      </w:r>
    </w:p>
    <w:bookmarkEnd w:id="23"/>
    <w:bookmarkStart w:id="24" w:name="findings"/>
    <w:p>
      <w:pPr>
        <w:pStyle w:val="Heading2"/>
      </w:pPr>
      <w:r>
        <w:t xml:space="preserve">Findings</w:t>
      </w:r>
    </w:p>
    <w:p>
      <w:pPr>
        <w:pStyle w:val="FirstParagraph"/>
      </w:pPr>
      <w:r>
        <w:t xml:space="preserve">The analysis reveals several key findings regarding auditors in Cape Town:</w:t>
      </w:r>
    </w:p>
    <w:p>
      <w:pPr>
        <w:numPr>
          <w:ilvl w:val="0"/>
          <w:numId w:val="1001"/>
        </w:numPr>
        <w:pStyle w:val="Compact"/>
      </w:pPr>
      <w:r>
        <w:rPr>
          <w:bCs/>
          <w:b/>
        </w:rPr>
        <w:t xml:space="preserve">Regulatory Compliance Challenges:</w:t>
      </w:r>
      <w:r>
        <w:t xml:space="preserve"> </w:t>
      </w:r>
      <w:r>
        <w:t xml:space="preserve">Auditors in Cape Town often face difficulties navigating the overlap between national laws (e.g., the Companies Act) and local bylaws. For instance, audits of tourism-related businesses must account for both general accounting standards and sector-specific regulations.</w:t>
      </w:r>
    </w:p>
    <w:p>
      <w:pPr>
        <w:numPr>
          <w:ilvl w:val="0"/>
          <w:numId w:val="1001"/>
        </w:numPr>
        <w:pStyle w:val="Compact"/>
      </w:pPr>
      <w:r>
        <w:rPr>
          <w:bCs/>
          <w:b/>
        </w:rPr>
        <w:t xml:space="preserve">Ethical Dilemmas:</w:t>
      </w:r>
      <w:r>
        <w:t xml:space="preserve"> </w:t>
      </w:r>
      <w:r>
        <w:t xml:space="preserve">Auditors report pressure from clients to overlook irregularities, particularly in the informal sector where documentation is inconsistent. This raises questions about the enforceability of ethical codes such as those set by the South African Institute of Professional Accountants (SAIPA).</w:t>
      </w:r>
    </w:p>
    <w:p>
      <w:pPr>
        <w:numPr>
          <w:ilvl w:val="0"/>
          <w:numId w:val="1001"/>
        </w:numPr>
        <w:pStyle w:val="Compact"/>
      </w:pPr>
      <w:r>
        <w:rPr>
          <w:bCs/>
          <w:b/>
        </w:rPr>
        <w:t xml:space="preserve">Municipal Audit Complexities:</w:t>
      </w:r>
      <w:r>
        <w:t xml:space="preserve"> </w:t>
      </w:r>
      <w:r>
        <w:t xml:space="preserve">Audits of Cape Town’s municipalities reveal systemic issues, including delayed financial reporting and insufficient staff training. These challenges are compounded by public distrust in local governance.</w:t>
      </w:r>
    </w:p>
    <w:bookmarkEnd w:id="24"/>
    <w:bookmarkStart w:id="25" w:name="discussion"/>
    <w:p>
      <w:pPr>
        <w:pStyle w:val="Heading2"/>
      </w:pPr>
      <w:r>
        <w:t xml:space="preserve">Discussion</w:t>
      </w:r>
    </w:p>
    <w:p>
      <w:pPr>
        <w:pStyle w:val="FirstParagraph"/>
      </w:pPr>
      <w:r>
        <w:t xml:space="preserve">The findings highlight the need for auditors in Cape Town to adopt a contextualized approach to their work. While national regulations provide a framework, local conditions such as socio-economic disparities and political dynamics require auditors to be agile and adaptable. For example, auditors may need to invest in training programs for informal sector clients or collaborate with non-governmental organizations (NGOs) to improve transparency.</w:t>
      </w:r>
    </w:p>
    <w:p>
      <w:pPr>
        <w:pStyle w:val="BodyText"/>
      </w:pPr>
      <w:r>
        <w:t xml:space="preserve">Moreover, the ethical challenges faced by auditors suggest a need for stronger regulatory enforcement. The SAIPA and other professional bodies must address the gap between ethical guidelines and real-world pressures. In Cape Town, where public accountability is under scrutiny, auditors play a critical role in rebuilding trust through rigorous adherence to standards.</w:t>
      </w:r>
    </w:p>
    <w:p>
      <w:pPr>
        <w:pStyle w:val="BodyText"/>
      </w:pPr>
      <w:r>
        <w:t xml:space="preserve">The case studies of municipal audits underscore the importance of auditor independence. In instances where auditors were found complicit in mismanagement, public confidence was eroded. This emphasizes the need for robust whistleblower protections and transparent reporting mechanisms.</w:t>
      </w:r>
    </w:p>
    <w:bookmarkEnd w:id="25"/>
    <w:bookmarkStart w:id="26" w:name="conclusion"/>
    <w:p>
      <w:pPr>
        <w:pStyle w:val="Heading2"/>
      </w:pPr>
      <w:r>
        <w:t xml:space="preserve">Conclusion</w:t>
      </w:r>
    </w:p>
    <w:p>
      <w:pPr>
        <w:pStyle w:val="FirstParagraph"/>
      </w:pPr>
      <w:r>
        <w:t xml:space="preserve">In conclusion, this Undergraduate Thesis demonstrates that auditors in South Africa’s Cape Town operate within a unique environment shaped by regulatory frameworks, socio-economic factors, and local governance challenges. While their role is critical in upholding financial integrity, they must navigate complexities that demand both technical expertise and ethical resilience. Future research could explore the impact of digital transformation on auditing practices in Cape Town or examine comparative studies with other South African cities.</w:t>
      </w:r>
    </w:p>
    <w:p>
      <w:pPr>
        <w:pStyle w:val="BodyText"/>
      </w:pPr>
      <w:r>
        <w:t xml:space="preserve">This study reinforces the importance of auditors as guardians of financial transparency, particularly in a region like Cape Town where economic diversity and public accountability intersect. By understanding local challenges, auditors can contribute to sustainable growth and governance in South Africa’s key economic hub.</w:t>
      </w:r>
    </w:p>
    <w:bookmarkEnd w:id="26"/>
    <w:bookmarkStart w:id="27" w:name="references"/>
    <w:p>
      <w:pPr>
        <w:pStyle w:val="Heading2"/>
      </w:pPr>
      <w:r>
        <w:t xml:space="preserve">References</w:t>
      </w:r>
    </w:p>
    <w:p>
      <w:pPr>
        <w:pStyle w:val="FirstParagraph"/>
      </w:pPr>
      <w:r>
        <w:rPr>
          <w:iCs/>
          <w:i/>
        </w:rPr>
        <w:t xml:space="preserve">(Include references to academic sources, regulatory documents, and audit reports cited in the thesis. Example: Deegan, M. (2016).</w:t>
      </w:r>
      <w:r>
        <w:rPr>
          <w:iCs/>
          <w:i/>
        </w:rPr>
        <w:t xml:space="preserve"> </w:t>
      </w:r>
      <w:r>
        <w:rPr>
          <w:iCs/>
          <w:i/>
          <w:iCs/>
          <w:i/>
        </w:rPr>
        <w:t xml:space="preserve">Australian Financial Accounting</w:t>
      </w:r>
      <w:r>
        <w:rPr>
          <w:iCs/>
          <w:i/>
        </w:rPr>
        <w:t xml:space="preserve">. McGraw-Hill Education; Chapman, C., et al. (2015).</w:t>
      </w:r>
      <w:r>
        <w:rPr>
          <w:iCs/>
          <w:i/>
        </w:rPr>
        <w:t xml:space="preserve"> </w:t>
      </w:r>
      <w:r>
        <w:rPr>
          <w:iCs/>
          <w:i/>
          <w:iCs/>
          <w:i/>
        </w:rPr>
        <w:t xml:space="preserve">Financial Accounting: An Integrated Approach</w:t>
      </w:r>
      <w:r>
        <w:rPr>
          <w:iCs/>
          <w:i/>
        </w:rPr>
        <w:t xml:space="preserve">. John Wiley &amp; Sons.)</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audit report excerpts, or statistical data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2026-07-23T11:03:48Z</dcterms:created>
  <dcterms:modified xsi:type="dcterms:W3CDTF">2026-07-23T11:03:48Z</dcterms:modified>
</cp:coreProperties>
</file>

<file path=docProps/custom.xml><?xml version="1.0" encoding="utf-8"?>
<Properties xmlns="http://schemas.openxmlformats.org/officeDocument/2006/custom-properties" xmlns:vt="http://schemas.openxmlformats.org/officeDocument/2006/docPropsVTypes"/>
</file>