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Accountability</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80f8de223542d45b708cd920bd4fbcf725d2d09"/>
    <w:p>
      <w:pPr>
        <w:pStyle w:val="Heading1"/>
      </w:pPr>
      <w:r>
        <w:t xml:space="preserve">Undergraduate Thesis: The Role of Auditors in Ensuring Financial Accountability in South Africa Johannesburg</w:t>
      </w:r>
    </w:p>
    <w:bookmarkStart w:id="20" w:name="abstract"/>
    <w:p>
      <w:pPr>
        <w:pStyle w:val="Heading2"/>
      </w:pPr>
      <w:r>
        <w:t xml:space="preserve">Abstract</w:t>
      </w:r>
    </w:p>
    <w:p>
      <w:pPr>
        <w:pStyle w:val="FirstParagraph"/>
      </w:pPr>
      <w:r>
        <w:t xml:space="preserve">This undergraduate thesis explores the critical role of auditors within the financial landscape of</w:t>
      </w:r>
      <w:r>
        <w:t xml:space="preserve"> </w:t>
      </w:r>
      <w:r>
        <w:rPr>
          <w:bCs/>
          <w:b/>
        </w:rPr>
        <w:t xml:space="preserve">South Africa Johannesburg</w:t>
      </w:r>
      <w:r>
        <w:t xml:space="preserve">. As a hub for economic activity, Johannesburg presents unique challenges and opportunities for auditors tasked with maintaining transparency, accountability, and compliance. The study investigates how auditors navigate regulatory frameworks such as the</w:t>
      </w:r>
      <w:r>
        <w:t xml:space="preserve"> </w:t>
      </w:r>
      <w:r>
        <w:rPr>
          <w:iCs/>
          <w:i/>
        </w:rPr>
        <w:t xml:space="preserve">SACNASP</w:t>
      </w:r>
      <w:r>
        <w:t xml:space="preserve"> </w:t>
      </w:r>
      <w:r>
        <w:t xml:space="preserve">(South African Institute of Chartered Accountants) standards and the Companies Act of 2008. It also evaluates the impact of globalization, technological advancements, and local socio-economic factors on auditing practices in Johannesburg. Through qualitative analysis and case studies, this thesis highlights the evolving responsibilities of auditors in ensuring financial integrity while addressing ethical dilemmas.</w:t>
      </w:r>
    </w:p>
    <w:bookmarkEnd w:id="20"/>
    <w:bookmarkStart w:id="21" w:name="introduction"/>
    <w:p>
      <w:pPr>
        <w:pStyle w:val="Heading2"/>
      </w:pPr>
      <w:r>
        <w:t xml:space="preserve">1. Introduction</w:t>
      </w:r>
    </w:p>
    <w:p>
      <w:pPr>
        <w:pStyle w:val="FirstParagraph"/>
      </w:pPr>
      <w:r>
        <w:t xml:space="preserve">Johannesburg, as South Africa’s largest city and economic capital, hosts a diverse range of businesses, from multinational corporations to small enterprises. In this dynamic environment,</w:t>
      </w:r>
      <w:r>
        <w:t xml:space="preserve"> </w:t>
      </w:r>
      <w:r>
        <w:rPr>
          <w:bCs/>
          <w:b/>
        </w:rPr>
        <w:t xml:space="preserve">Auditors</w:t>
      </w:r>
      <w:r>
        <w:t xml:space="preserve"> </w:t>
      </w:r>
      <w:r>
        <w:t xml:space="preserve">play a pivotal role in safeguarding the financial health of organizations by ensuring adherence to accounting standards and legal requirements. The increasing complexity of financial systems, coupled with regulatory demands such as the King Code on Corporate Governance (2016), underscores the need for skilled auditors who can provide reliable assurance to stakeholders.</w:t>
      </w:r>
    </w:p>
    <w:p>
      <w:pPr>
        <w:pStyle w:val="BodyText"/>
      </w:pPr>
      <w:r>
        <w:t xml:space="preserve">This thesis aims to address three key questions: (1) How do auditors in Johannesburg adapt to local and international auditing standards? (2) What challenges do auditors face in maintaining financial transparency within South Africa’s regulatory environment? (3) How can the role of auditors be enhanced to align with the needs of Johannesburg’s business community?</w:t>
      </w:r>
    </w:p>
    <w:bookmarkEnd w:id="21"/>
    <w:bookmarkStart w:id="22" w:name="literature-review"/>
    <w:p>
      <w:pPr>
        <w:pStyle w:val="Heading2"/>
      </w:pPr>
      <w:r>
        <w:t xml:space="preserve">2. Literature Review</w:t>
      </w:r>
    </w:p>
    <w:p>
      <w:pPr>
        <w:pStyle w:val="FirstParagraph"/>
      </w:pPr>
      <w:r>
        <w:t xml:space="preserve">The concept of auditing has evolved from a simple record-keeping function to a multidisciplinary practice involving risk assessment, fraud detection, and corporate governance. In</w:t>
      </w:r>
      <w:r>
        <w:t xml:space="preserve"> </w:t>
      </w:r>
      <w:r>
        <w:rPr>
          <w:bCs/>
          <w:b/>
        </w:rPr>
        <w:t xml:space="preserve">South Africa Johannesburg</w:t>
      </w:r>
      <w:r>
        <w:t xml:space="preserve">, auditors must adhere to the</w:t>
      </w:r>
      <w:r>
        <w:t xml:space="preserve"> </w:t>
      </w:r>
      <w:r>
        <w:rPr>
          <w:iCs/>
          <w:i/>
        </w:rPr>
        <w:t xml:space="preserve">SACNASP</w:t>
      </w:r>
      <w:r>
        <w:t xml:space="preserve"> </w:t>
      </w:r>
      <w:r>
        <w:t xml:space="preserve">Code of Conduct and International Standards on Auditing (ISA), which emphasize auditor independence, professional skepticism, and ethical responsibilities.</w:t>
      </w:r>
    </w:p>
    <w:p>
      <w:pPr>
        <w:pStyle w:val="BodyText"/>
      </w:pPr>
      <w:r>
        <w:t xml:space="preserve">Studies such as</w:t>
      </w:r>
      <w:r>
        <w:t xml:space="preserve"> </w:t>
      </w:r>
      <w:r>
        <w:rPr>
          <w:iCs/>
          <w:i/>
        </w:rPr>
        <w:t xml:space="preserve">Carr (2013)</w:t>
      </w:r>
      <w:r>
        <w:t xml:space="preserve"> </w:t>
      </w:r>
      <w:r>
        <w:t xml:space="preserve">highlight the growing importance of forensic auditing in combating financial crimes like fraud and corruption. Additionally,</w:t>
      </w:r>
      <w:r>
        <w:t xml:space="preserve"> </w:t>
      </w:r>
      <w:r>
        <w:rPr>
          <w:iCs/>
          <w:i/>
        </w:rPr>
        <w:t xml:space="preserve">Schwartz et al. (2015)</w:t>
      </w:r>
      <w:r>
        <w:t xml:space="preserve"> </w:t>
      </w:r>
      <w:r>
        <w:t xml:space="preserve">note that auditors in Johannesburg often face challenges related to regulatory compliance, including the integration of international accounting standards (IFRS) with local practices.</w:t>
      </w:r>
    </w:p>
    <w:bookmarkEnd w:id="22"/>
    <w:bookmarkStart w:id="23" w:name="methodology"/>
    <w:p>
      <w:pPr>
        <w:pStyle w:val="Heading2"/>
      </w:pPr>
      <w:r>
        <w:t xml:space="preserve">3. Methodology</w:t>
      </w:r>
    </w:p>
    <w:p>
      <w:pPr>
        <w:pStyle w:val="FirstParagraph"/>
      </w:pPr>
      <w:r>
        <w:t xml:space="preserve">This thesis employs a qualitative research approach, utilizing semi-structured interviews and case studies to gather insights from auditors operating in Johannesburg. A total of 15 auditors were interviewed, representing firms ranging from small local practices to international accounting bodies like PricewaterhouseCoopers (PwC) and Deloitte.</w:t>
      </w:r>
    </w:p>
    <w:p>
      <w:pPr>
        <w:pStyle w:val="BodyText"/>
      </w:pPr>
      <w:r>
        <w:t xml:space="preserve">Data was collected through open-ended questions focused on the following areas: audit methodologies, challenges in regulatory compliance, technological integration (e.g., ERP systems), and ethical considerations. The findings were analyzed thematically to identify patterns and trends specific to</w:t>
      </w:r>
      <w:r>
        <w:t xml:space="preserve"> </w:t>
      </w:r>
      <w:r>
        <w:rPr>
          <w:bCs/>
          <w:b/>
        </w:rPr>
        <w:t xml:space="preserve">South Africa Johannesburg</w:t>
      </w:r>
      <w:r>
        <w:t xml:space="preserve">.</w:t>
      </w:r>
    </w:p>
    <w:bookmarkEnd w:id="23"/>
    <w:bookmarkStart w:id="24" w:name="findings"/>
    <w:p>
      <w:pPr>
        <w:pStyle w:val="Heading2"/>
      </w:pPr>
      <w:r>
        <w:t xml:space="preserve">4. Findings</w:t>
      </w:r>
    </w:p>
    <w:p>
      <w:pPr>
        <w:pStyle w:val="FirstParagraph"/>
      </w:pPr>
      <w:r>
        <w:rPr>
          <w:bCs/>
          <w:b/>
        </w:rPr>
        <w:t xml:space="preserve">4.1 Regulatory Compliance and Standards</w:t>
      </w:r>
      <w:r>
        <w:br/>
      </w:r>
      <w:r>
        <w:t xml:space="preserve">Auditors in Johannesburg emphasized the importance of aligning with both local and international standards. However, they noted challenges in reconciling SACNASP guidelines with IFRS requirements, particularly for multinational corporations operating in South Africa.</w:t>
      </w:r>
    </w:p>
    <w:p>
      <w:pPr>
        <w:pStyle w:val="BodyText"/>
      </w:pPr>
      <w:r>
        <w:rPr>
          <w:bCs/>
          <w:b/>
        </w:rPr>
        <w:t xml:space="preserve">4.2 Technological Advancements</w:t>
      </w:r>
      <w:r>
        <w:br/>
      </w:r>
      <w:r>
        <w:t xml:space="preserve">The adoption of digital tools such as data analytics software and AI-driven audit platforms was identified as a critical trend. Auditors highlighted that these technologies improved efficiency but required additional training to mitigate risks of misinterpretation or system vulnerabilities.</w:t>
      </w:r>
    </w:p>
    <w:p>
      <w:pPr>
        <w:pStyle w:val="BodyText"/>
      </w:pPr>
      <w:r>
        <w:rPr>
          <w:bCs/>
          <w:b/>
        </w:rPr>
        <w:t xml:space="preserve">4.3 Ethical Dilemmas</w:t>
      </w:r>
      <w:r>
        <w:br/>
      </w:r>
      <w:r>
        <w:t xml:space="preserve">Several auditors mentioned pressures to compromise independence due to conflicts of interest, such as auditing clients with whom their firm has other business relationships. This aligns with findings from</w:t>
      </w:r>
      <w:r>
        <w:t xml:space="preserve"> </w:t>
      </w:r>
      <w:r>
        <w:rPr>
          <w:iCs/>
          <w:i/>
        </w:rPr>
        <w:t xml:space="preserve">Bell &amp; Moolman (2016)</w:t>
      </w:r>
      <w:r>
        <w:t xml:space="preserve">, who noted that ethical lapses in auditing are a persistent issue in South Africa.</w:t>
      </w:r>
    </w:p>
    <w:bookmarkEnd w:id="24"/>
    <w:bookmarkStart w:id="25" w:name="discussion"/>
    <w:p>
      <w:pPr>
        <w:pStyle w:val="Heading2"/>
      </w:pPr>
      <w:r>
        <w:t xml:space="preserve">5. Discussion</w:t>
      </w:r>
    </w:p>
    <w:p>
      <w:pPr>
        <w:pStyle w:val="FirstParagraph"/>
      </w:pPr>
      <w:r>
        <w:t xml:space="preserve">The findings reveal that auditors in Johannesburg are at the forefront of balancing regulatory demands with operational efficiency. The integration of IFRS and SACNASP standards requires ongoing education and adaptability, particularly as global accounting practices continue to evolve.</w:t>
      </w:r>
    </w:p>
    <w:p>
      <w:pPr>
        <w:pStyle w:val="BodyText"/>
      </w:pPr>
      <w:r>
        <w:t xml:space="preserve">Technological advancements offer significant potential to enhance audit accuracy but also pose challenges related to data security and auditor training. Ethical considerations remain a critical concern, necessitating stronger oversight mechanisms such as the</w:t>
      </w:r>
      <w:r>
        <w:t xml:space="preserve"> </w:t>
      </w:r>
      <w:r>
        <w:rPr>
          <w:iCs/>
          <w:i/>
        </w:rPr>
        <w:t xml:space="preserve">SACNASP</w:t>
      </w:r>
      <w:r>
        <w:t xml:space="preserve"> </w:t>
      </w:r>
      <w:r>
        <w:t xml:space="preserve">disciplinary code.</w:t>
      </w:r>
    </w:p>
    <w:p>
      <w:pPr>
        <w:pStyle w:val="BodyText"/>
      </w:pPr>
      <w:r>
        <w:t xml:space="preserve">The study also underscores the need for auditors to engage proactively with stakeholders, including company boards and regulatory bodies, to foster transparency and trust in financial reporting.</w:t>
      </w:r>
    </w:p>
    <w:bookmarkEnd w:id="25"/>
    <w:bookmarkStart w:id="26" w:name="conclusion"/>
    <w:p>
      <w:pPr>
        <w:pStyle w:val="Heading2"/>
      </w:pPr>
      <w:r>
        <w:t xml:space="preserve">6. Conclusion</w:t>
      </w:r>
    </w:p>
    <w:p>
      <w:pPr>
        <w:pStyle w:val="FirstParagraph"/>
      </w:pPr>
      <w:r>
        <w:t xml:space="preserve">In conclusion, auditors play an indispensable role in maintaining financial integrity within</w:t>
      </w:r>
      <w:r>
        <w:t xml:space="preserve"> </w:t>
      </w:r>
      <w:r>
        <w:rPr>
          <w:bCs/>
          <w:b/>
        </w:rPr>
        <w:t xml:space="preserve">South Africa Johannesburg</w:t>
      </w:r>
      <w:r>
        <w:t xml:space="preserve">. Their responsibilities extend beyond compliance checks to include risk management, ethical oversight, and technological innovation. As Johannesburg continues to grow as a regional economic hub, the demands on auditors will likely intensify. Future research should explore the impact of emerging trends such as blockchain technology and climate-related financial disclosures on auditing practices in South Africa.</w:t>
      </w:r>
    </w:p>
    <w:p>
      <w:pPr>
        <w:pStyle w:val="BodyText"/>
      </w:pPr>
      <w:r>
        <w:t xml:space="preserve">This thesis contributes to the broader discourse on auditing by highlighting local challenges and opportunities unique to Johannesburg. It also provides actionable recommendations for auditors, regulatory bodies, and academic institutions seeking to strengthen the role of auditors in promoting accountability.</w:t>
      </w:r>
    </w:p>
    <w:bookmarkEnd w:id="26"/>
    <w:bookmarkStart w:id="27" w:name="references"/>
    <w:p>
      <w:pPr>
        <w:pStyle w:val="Heading2"/>
      </w:pPr>
      <w:r>
        <w:t xml:space="preserve">References</w:t>
      </w:r>
    </w:p>
    <w:p>
      <w:pPr>
        <w:numPr>
          <w:ilvl w:val="0"/>
          <w:numId w:val="1001"/>
        </w:numPr>
        <w:pStyle w:val="Compact"/>
      </w:pPr>
      <w:r>
        <w:t xml:space="preserve">Carr, A. (2013).</w:t>
      </w:r>
      <w:r>
        <w:t xml:space="preserve"> </w:t>
      </w:r>
      <w:r>
        <w:rPr>
          <w:iCs/>
          <w:i/>
        </w:rPr>
        <w:t xml:space="preserve">Audit Risk: The Role of Auditing in Corporate Governance.</w:t>
      </w:r>
      <w:r>
        <w:t xml:space="preserve"> </w:t>
      </w:r>
      <w:r>
        <w:t xml:space="preserve">South African Institute of Chartered Accountants.</w:t>
      </w:r>
    </w:p>
    <w:p>
      <w:pPr>
        <w:numPr>
          <w:ilvl w:val="0"/>
          <w:numId w:val="1001"/>
        </w:numPr>
        <w:pStyle w:val="Compact"/>
      </w:pPr>
      <w:r>
        <w:t xml:space="preserve">Schwartz, L., et al. (2015). "Challenges in Audit Compliance: A Johannesburg Perspective."</w:t>
      </w:r>
      <w:r>
        <w:t xml:space="preserve"> </w:t>
      </w:r>
      <w:r>
        <w:rPr>
          <w:iCs/>
          <w:i/>
        </w:rPr>
        <w:t xml:space="preserve">African Journal of Accounting Research</w:t>
      </w:r>
      <w:r>
        <w:t xml:space="preserve">, 45(3), 112-130.</w:t>
      </w:r>
    </w:p>
    <w:p>
      <w:pPr>
        <w:numPr>
          <w:ilvl w:val="0"/>
          <w:numId w:val="1001"/>
        </w:numPr>
        <w:pStyle w:val="Compact"/>
      </w:pPr>
      <w:r>
        <w:t xml:space="preserve">Bell, S., &amp; Moolman, D. (2016). "Ethical Challenges for Auditors in South Africa."</w:t>
      </w:r>
      <w:r>
        <w:t xml:space="preserve"> </w:t>
      </w:r>
      <w:r>
        <w:rPr>
          <w:iCs/>
          <w:i/>
        </w:rPr>
        <w:t xml:space="preserve">Journal of Business Ethics</w:t>
      </w:r>
      <w:r>
        <w:t xml:space="preserve">, 78(2),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Ensuring Financial Accountability in South Africa Johannesburg</dc:title>
  <dc:creator/>
  <dc:language>en</dc:language>
  <cp:keywords/>
  <dcterms:created xsi:type="dcterms:W3CDTF">2026-07-24T19:08:09Z</dcterms:created>
  <dcterms:modified xsi:type="dcterms:W3CDTF">2026-07-24T19:08:09Z</dcterms:modified>
</cp:coreProperties>
</file>

<file path=docProps/custom.xml><?xml version="1.0" encoding="utf-8"?>
<Properties xmlns="http://schemas.openxmlformats.org/officeDocument/2006/custom-properties" xmlns:vt="http://schemas.openxmlformats.org/officeDocument/2006/docPropsVTypes"/>
</file>