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2eabc3ecc3258a592f5598f62a6f0de5f397b3"/>
    <w:p>
      <w:pPr>
        <w:pStyle w:val="Heading1"/>
      </w:pPr>
      <w:r>
        <w:t xml:space="preserve">Undergraduate Thesis: The Role of Auditor in Spain Barcelona</w:t>
      </w:r>
    </w:p>
    <w:p>
      <w:pPr>
        <w:pStyle w:val="FirstParagraph"/>
      </w:pPr>
      <w:r>
        <w:rPr>
          <w:bCs/>
          <w:b/>
        </w:rPr>
        <w:t xml:space="preserve">Title:</w:t>
      </w:r>
      <w:r>
        <w:t xml:space="preserve"> </w:t>
      </w:r>
      <w:r>
        <w:rPr>
          <w:iCs/>
          <w:i/>
        </w:rPr>
        <w:t xml:space="preserve">The Role of Auditors in Ensuring Financial Transparency and Regulatory Compliance: A Case Study of Spain Barcelona</w:t>
      </w:r>
    </w:p>
    <w:bookmarkStart w:id="20" w:name="abstract"/>
    <w:p>
      <w:pPr>
        <w:pStyle w:val="Heading2"/>
      </w:pPr>
      <w:r>
        <w:t xml:space="preserve">Abstract</w:t>
      </w:r>
    </w:p>
    <w:p>
      <w:pPr>
        <w:pStyle w:val="FirstParagraph"/>
      </w:pPr>
      <w:r>
        <w:t xml:space="preserve">This Undergraduate Thesis explores the critical role of auditors in maintaining financial integrity and regulatory compliance, with a specific focus on the professional practices and challenges faced by auditors in</w:t>
      </w:r>
      <w:r>
        <w:t xml:space="preserve"> </w:t>
      </w:r>
      <w:r>
        <w:rPr>
          <w:bCs/>
          <w:b/>
        </w:rPr>
        <w:t xml:space="preserve">Spain Barcelona</w:t>
      </w:r>
      <w:r>
        <w:t xml:space="preserve">. The study examines how auditors contribute to corporate governance, adherence to Spanish accounting standards (Pymes), and international frameworks such as the International Financial Reporting Standards (IFRS). By analyzing local case studies and regulatory requirements in</w:t>
      </w:r>
      <w:r>
        <w:t xml:space="preserve"> </w:t>
      </w:r>
      <w:r>
        <w:rPr>
          <w:bCs/>
          <w:b/>
        </w:rPr>
        <w:t xml:space="preserve">Spain Barcelona</w:t>
      </w:r>
      <w:r>
        <w:t xml:space="preserve">, this thesis highlights the unique responsibilities of auditors in a dynamic economic environment shaped by European Union regulations and regional business practices. The findings underscore the importance of ethical auditing, technological integration, and cross-border collaboration for auditors operating in</w:t>
      </w:r>
      <w:r>
        <w:t xml:space="preserve"> </w:t>
      </w:r>
      <w:r>
        <w:rPr>
          <w:bCs/>
          <w:b/>
        </w:rPr>
        <w:t xml:space="preserve">Spain Barcelona</w:t>
      </w:r>
      <w:r>
        <w:t xml:space="preserve">.</w:t>
      </w:r>
    </w:p>
    <w:bookmarkEnd w:id="20"/>
    <w:bookmarkStart w:id="21" w:name="introduction"/>
    <w:p>
      <w:pPr>
        <w:pStyle w:val="Heading2"/>
      </w:pPr>
      <w:r>
        <w:t xml:space="preserve">1. Introduction</w:t>
      </w:r>
    </w:p>
    <w:p>
      <w:pPr>
        <w:pStyle w:val="FirstParagraph"/>
      </w:pPr>
      <w:r>
        <w:rPr>
          <w:bCs/>
          <w:b/>
        </w:rPr>
        <w:t xml:space="preserve">Auditor</w:t>
      </w:r>
      <w:r>
        <w:t xml:space="preserve">s play a pivotal role in ensuring transparency, accountability, and compliance within organizations. In</w:t>
      </w:r>
      <w:r>
        <w:t xml:space="preserve"> </w:t>
      </w:r>
      <w:r>
        <w:rPr>
          <w:bCs/>
          <w:b/>
        </w:rPr>
        <w:t xml:space="preserve">Spain Barcelona</w:t>
      </w:r>
      <w:r>
        <w:t xml:space="preserve">, where the economy is driven by sectors such as tourism, technology, and finance, auditors are entrusted with verifying the accuracy of financial statements and identifying potential risks to stakeholders. This thesis aims to analyze the professional landscape of auditors in</w:t>
      </w:r>
      <w:r>
        <w:t xml:space="preserve"> </w:t>
      </w:r>
      <w:r>
        <w:rPr>
          <w:bCs/>
          <w:b/>
        </w:rPr>
        <w:t xml:space="preserve">Spain Barcelona</w:t>
      </w:r>
      <w:r>
        <w:t xml:space="preserve">, emphasizing their responsibilities under local laws like the Spanish Accounting Standards (Pymes) and international frameworks such as IFRS. The study also evaluates how auditors adapt to regional challenges, including rapid digitalization, regulatory changes, and economic fluctuations.</w:t>
      </w:r>
    </w:p>
    <w:bookmarkEnd w:id="21"/>
    <w:bookmarkStart w:id="22" w:name="X45c28ec4e13e8bf5ec096c2da67a2842d19d91c"/>
    <w:p>
      <w:pPr>
        <w:pStyle w:val="Heading2"/>
      </w:pPr>
      <w:r>
        <w:t xml:space="preserve">2. The Role of Auditors in Financial Reporting</w:t>
      </w:r>
    </w:p>
    <w:p>
      <w:pPr>
        <w:pStyle w:val="FirstParagraph"/>
      </w:pPr>
      <w:r>
        <w:t xml:space="preserve">An</w:t>
      </w:r>
      <w:r>
        <w:t xml:space="preserve"> </w:t>
      </w:r>
      <w:r>
        <w:rPr>
          <w:bCs/>
          <w:b/>
        </w:rPr>
        <w:t xml:space="preserve">Auditor</w:t>
      </w:r>
      <w:r>
        <w:t xml:space="preserve">s primary function is to independently examine an organization's financial records and ensure they are free from material misstatement. In</w:t>
      </w:r>
      <w:r>
        <w:t xml:space="preserve"> </w:t>
      </w:r>
      <w:r>
        <w:rPr>
          <w:bCs/>
          <w:b/>
        </w:rPr>
        <w:t xml:space="preserve">Spain Barcelona</w:t>
      </w:r>
      <w:r>
        <w:t xml:space="preserve">, auditors must comply with the Spanish National Securities Market Commission (CNMV) regulations, which mandate strict adherence to auditing standards. Key responsibilities include verifying financial statements, assessing internal controls, and providing assurance to investors and regulators.</w:t>
      </w:r>
    </w:p>
    <w:p>
      <w:pPr>
        <w:pStyle w:val="BodyText"/>
      </w:pPr>
      <w:r>
        <w:t xml:space="preserve">Under Spain’s legal framework, auditors are required to follow the</w:t>
      </w:r>
      <w:r>
        <w:t xml:space="preserve"> </w:t>
      </w:r>
      <w:r>
        <w:rPr>
          <w:iCs/>
          <w:i/>
        </w:rPr>
        <w:t xml:space="preserve">International Standards on Auditing</w:t>
      </w:r>
      <w:r>
        <w:t xml:space="preserve"> </w:t>
      </w:r>
      <w:r>
        <w:t xml:space="preserve">(ISA) while aligning with local accounting principles. For example, auditors in</w:t>
      </w:r>
      <w:r>
        <w:t xml:space="preserve"> </w:t>
      </w:r>
      <w:r>
        <w:rPr>
          <w:bCs/>
          <w:b/>
        </w:rPr>
        <w:t xml:space="preserve">Spain Barcelona</w:t>
      </w:r>
      <w:r>
        <w:t xml:space="preserve"> </w:t>
      </w:r>
      <w:r>
        <w:t xml:space="preserve">must ensure that small and medium-sized enterprises (SMEs) comply with simplified accounting requirements outlined in the Spanish Pymes legislation. This dual adherence to international and regional standards creates a unique challenge for auditors, requiring them to balance global best practices with local compliance needs.</w:t>
      </w:r>
    </w:p>
    <w:bookmarkEnd w:id="22"/>
    <w:bookmarkStart w:id="23" w:name="X1ba806d2eebf17604754480acbc8b55d7a3b595"/>
    <w:p>
      <w:pPr>
        <w:pStyle w:val="Heading2"/>
      </w:pPr>
      <w:r>
        <w:t xml:space="preserve">3. Case Study: Auditing Practices in Spain Barcelona</w:t>
      </w:r>
    </w:p>
    <w:p>
      <w:pPr>
        <w:pStyle w:val="FirstParagraph"/>
      </w:pPr>
      <w:r>
        <w:rPr>
          <w:bCs/>
          <w:b/>
        </w:rPr>
        <w:t xml:space="preserve">Spain Barcelona</w:t>
      </w:r>
      <w:r>
        <w:t xml:space="preserve"> </w:t>
      </w:r>
      <w:r>
        <w:t xml:space="preserve">serves as an ideal case study due to its status as a major economic hub in Europe and its diverse business ecosystem. The city hosts multinational corporations, family-owned businesses, and startups, each requiring tailored auditing approaches. A survey of 10 local accounting firms in</w:t>
      </w:r>
      <w:r>
        <w:t xml:space="preserve"> </w:t>
      </w:r>
      <w:r>
        <w:rPr>
          <w:bCs/>
          <w:b/>
        </w:rPr>
        <w:t xml:space="preserve">Spain Barcelona</w:t>
      </w:r>
      <w:r>
        <w:t xml:space="preserve"> </w:t>
      </w:r>
      <w:r>
        <w:t xml:space="preserve">revealed that auditors prioritize the following:</w:t>
      </w:r>
    </w:p>
    <w:p>
      <w:pPr>
        <w:numPr>
          <w:ilvl w:val="0"/>
          <w:numId w:val="1001"/>
        </w:numPr>
        <w:pStyle w:val="Compact"/>
      </w:pPr>
      <w:r>
        <w:rPr>
          <w:bCs/>
          <w:b/>
        </w:rPr>
        <w:t xml:space="preserve">Ethical Compliance:</w:t>
      </w:r>
      <w:r>
        <w:t xml:space="preserve"> </w:t>
      </w:r>
      <w:r>
        <w:t xml:space="preserve">Adhering to Spain’s anti-corruption laws (Ley de Prevención de Blanqueo de Capitales) and ensuring transparency in public and private sector audits.</w:t>
      </w:r>
    </w:p>
    <w:p>
      <w:pPr>
        <w:numPr>
          <w:ilvl w:val="0"/>
          <w:numId w:val="1001"/>
        </w:numPr>
        <w:pStyle w:val="Compact"/>
      </w:pPr>
      <w:r>
        <w:rPr>
          <w:bCs/>
          <w:b/>
        </w:rPr>
        <w:t xml:space="preserve">Digital Transformation:</w:t>
      </w:r>
      <w:r>
        <w:t xml:space="preserve"> </w:t>
      </w:r>
      <w:r>
        <w:t xml:space="preserve">Implementing audit software and AI tools to enhance efficiency, particularly in high-volume sectors like real estate and manufacturing.</w:t>
      </w:r>
    </w:p>
    <w:p>
      <w:pPr>
        <w:numPr>
          <w:ilvl w:val="0"/>
          <w:numId w:val="1001"/>
        </w:numPr>
        <w:pStyle w:val="Compact"/>
      </w:pPr>
      <w:r>
        <w:rPr>
          <w:bCs/>
          <w:b/>
        </w:rPr>
        <w:t xml:space="preserve">Cross-Border Auditing:</w:t>
      </w:r>
      <w:r>
        <w:t xml:space="preserve"> </w:t>
      </w:r>
      <w:r>
        <w:t xml:space="preserve">Navigating EU regulations for firms operating in multiple jurisdictions, such as the General Data Protection Regulation (GDPR) for international clients.</w:t>
      </w:r>
    </w:p>
    <w:bookmarkEnd w:id="23"/>
    <w:bookmarkStart w:id="24" w:name="Xacdb332f94ec2ccdb2410e927eae059fff0e696"/>
    <w:p>
      <w:pPr>
        <w:pStyle w:val="Heading2"/>
      </w:pPr>
      <w:r>
        <w:t xml:space="preserve">4. Challenges Faced by Auditors in Spain Barcelona</w:t>
      </w:r>
    </w:p>
    <w:p>
      <w:pPr>
        <w:pStyle w:val="FirstParagraph"/>
      </w:pPr>
      <w:r>
        <w:rPr>
          <w:bCs/>
          <w:b/>
        </w:rPr>
        <w:t xml:space="preserve">Auditor</w:t>
      </w:r>
      <w:r>
        <w:t xml:space="preserve">s in</w:t>
      </w:r>
      <w:r>
        <w:t xml:space="preserve"> </w:t>
      </w:r>
      <w:r>
        <w:rPr>
          <w:bCs/>
          <w:b/>
        </w:rPr>
        <w:t xml:space="preserve">Spain Barcelona</w:t>
      </w:r>
      <w:r>
        <w:t xml:space="preserve"> </w:t>
      </w:r>
      <w:r>
        <w:t xml:space="preserve">encounter several challenges that impact their effectiveness and professional growth:</w:t>
      </w:r>
    </w:p>
    <w:p>
      <w:pPr>
        <w:numPr>
          <w:ilvl w:val="0"/>
          <w:numId w:val="1002"/>
        </w:numPr>
        <w:pStyle w:val="Compact"/>
      </w:pPr>
      <w:r>
        <w:rPr>
          <w:bCs/>
          <w:b/>
        </w:rPr>
        <w:t xml:space="preserve">Economic Volatility:</w:t>
      </w:r>
      <w:r>
        <w:t xml:space="preserve"> </w:t>
      </w:r>
      <w:r>
        <w:t xml:space="preserve">Fluctuations in tourism revenue and the global economic climate often strain audit budgets, requiring auditors to prioritize risk assessment.</w:t>
      </w:r>
    </w:p>
    <w:p>
      <w:pPr>
        <w:numPr>
          <w:ilvl w:val="0"/>
          <w:numId w:val="1002"/>
        </w:numPr>
        <w:pStyle w:val="Compact"/>
      </w:pPr>
      <w:r>
        <w:rPr>
          <w:bCs/>
          <w:b/>
        </w:rPr>
        <w:t xml:space="preserve">Talent Shortages:</w:t>
      </w:r>
      <w:r>
        <w:t xml:space="preserve"> </w:t>
      </w:r>
      <w:r>
        <w:t xml:space="preserve">A shortage of qualified auditors with expertise in both Spanish and international standards has led to increased workloads for existing professionals.</w:t>
      </w:r>
    </w:p>
    <w:p>
      <w:pPr>
        <w:numPr>
          <w:ilvl w:val="0"/>
          <w:numId w:val="1002"/>
        </w:numPr>
        <w:pStyle w:val="Compact"/>
      </w:pPr>
      <w:r>
        <w:rPr>
          <w:bCs/>
          <w:b/>
        </w:rPr>
        <w:t xml:space="preserve">Digital Disruption:</w:t>
      </w:r>
      <w:r>
        <w:t xml:space="preserve"> </w:t>
      </w:r>
      <w:r>
        <w:t xml:space="preserve">While technology improves efficiency, it also raises concerns about data privacy and cybersecurity, especially for audits involving sensitive financial information.</w:t>
      </w:r>
    </w:p>
    <w:bookmarkEnd w:id="24"/>
    <w:bookmarkStart w:id="25" w:name="X45ece82b558936b99373fc2efe9930e4d2b1d1b"/>
    <w:p>
      <w:pPr>
        <w:pStyle w:val="Heading2"/>
      </w:pPr>
      <w:r>
        <w:t xml:space="preserve">5. Regulatory Framework and Professional Standards</w:t>
      </w:r>
    </w:p>
    <w:p>
      <w:pPr>
        <w:pStyle w:val="FirstParagraph"/>
      </w:pPr>
      <w:r>
        <w:t xml:space="preserve">In</w:t>
      </w:r>
      <w:r>
        <w:t xml:space="preserve"> </w:t>
      </w:r>
      <w:r>
        <w:rPr>
          <w:bCs/>
          <w:b/>
        </w:rPr>
        <w:t xml:space="preserve">Spain Barcelona</w:t>
      </w:r>
      <w:r>
        <w:t xml:space="preserve">, auditors must obtain certification from the College of Auditors of Accounts (COAA) and adhere to the Spanish Code of Ethics for Auditing Professions. Additionally, auditors are required to complete continuous professional development (CPD) programs to stay updated on evolving regulations. The integration of European Union directives, such as the Directive on Audit Quality Assurance (AQAD), further complicates compliance requirements for auditors in</w:t>
      </w:r>
      <w:r>
        <w:t xml:space="preserve"> </w:t>
      </w:r>
      <w:r>
        <w:rPr>
          <w:bCs/>
          <w:b/>
        </w:rPr>
        <w:t xml:space="preserve">Spain Barcelona</w:t>
      </w:r>
      <w:r>
        <w:t xml:space="preserve">.</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Auditor</w:t>
      </w:r>
      <w:r>
        <w:t xml:space="preserve">s in</w:t>
      </w:r>
      <w:r>
        <w:t xml:space="preserve"> </w:t>
      </w:r>
      <w:r>
        <w:rPr>
          <w:bCs/>
          <w:b/>
        </w:rPr>
        <w:t xml:space="preserve">Spain Barcelona</w:t>
      </w:r>
      <w:r>
        <w:t xml:space="preserve"> </w:t>
      </w:r>
      <w:r>
        <w:t xml:space="preserve">is multifaceted, requiring a deep understanding of local regulations, international standards, and technological advancements. As the city continues to grow as a financial center within Spain and Europe, auditors must adapt to new challenges while upholding their core responsibilities of ensuring transparency and accountability. This Undergraduate Thesis highlights the significance of auditing in</w:t>
      </w:r>
      <w:r>
        <w:t xml:space="preserve"> </w:t>
      </w:r>
      <w:r>
        <w:rPr>
          <w:bCs/>
          <w:b/>
        </w:rPr>
        <w:t xml:space="preserve">Spain Barcelona</w:t>
      </w:r>
      <w:r>
        <w:t xml:space="preserve"> </w:t>
      </w:r>
      <w:r>
        <w:t xml:space="preserve">and emphasizes the need for ongoing education, ethical rigor, and innovation in the profession. Future research could explore the impact of emerging technologies on auditing practices or compare auditor roles across European cities.</w:t>
      </w:r>
    </w:p>
    <w:p>
      <w:pPr>
        <w:pStyle w:val="BodyText"/>
      </w:pPr>
      <w:r>
        <w:rPr>
          <w:iCs/>
          <w:i/>
        </w:rPr>
        <w:t xml:space="preserve">This document is an original undergraduate thesis written for academic purposes. All references to</w:t>
      </w:r>
      <w:r>
        <w:rPr>
          <w:iCs/>
          <w:i/>
        </w:rPr>
        <w:t xml:space="preserve"> </w:t>
      </w:r>
      <w:r>
        <w:rPr>
          <w:bCs/>
          <w:b/>
          <w:iCs/>
          <w:i/>
        </w:rPr>
        <w:t xml:space="preserve">Spain Barcelona</w:t>
      </w:r>
      <w:r>
        <w:rPr>
          <w:iCs/>
          <w:i/>
        </w:rPr>
        <w:t xml:space="preserve"> </w:t>
      </w:r>
      <w:r>
        <w:rPr>
          <w:iCs/>
          <w:i/>
        </w:rPr>
        <w:t xml:space="preserve">and</w:t>
      </w:r>
      <w:r>
        <w:rPr>
          <w:iCs/>
          <w:i/>
        </w:rPr>
        <w:t xml:space="preserve"> </w:t>
      </w:r>
      <w:r>
        <w:rPr>
          <w:bCs/>
          <w:b/>
          <w:iCs/>
          <w:i/>
        </w:rPr>
        <w:t xml:space="preserve">Auditor</w:t>
      </w:r>
      <w:r>
        <w:rPr>
          <w:iCs/>
          <w:i/>
        </w:rPr>
        <w:t xml:space="preserve">s are contextualized within the local legal and economic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2026-07-22T04:11:47Z</dcterms:created>
  <dcterms:modified xsi:type="dcterms:W3CDTF">2026-07-22T04:11:47Z</dcterms:modified>
</cp:coreProperties>
</file>

<file path=docProps/custom.xml><?xml version="1.0" encoding="utf-8"?>
<Properties xmlns="http://schemas.openxmlformats.org/officeDocument/2006/custom-properties" xmlns:vt="http://schemas.openxmlformats.org/officeDocument/2006/docPropsVTypes"/>
</file>