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fe1b3d52cc8e56a96e71cb54006b67d91fda7c7"/>
    <w:p>
      <w:pPr>
        <w:pStyle w:val="Heading1"/>
      </w:pPr>
      <w:r>
        <w:t xml:space="preserve">Undergraduate Thesis: The Role of an Auditor in the Context of Switzerland, Zurich</w:t>
      </w:r>
    </w:p>
    <w:bookmarkStart w:id="20" w:name="abstract"/>
    <w:p>
      <w:pPr>
        <w:pStyle w:val="Heading2"/>
      </w:pPr>
      <w:r>
        <w:t xml:space="preserve">Abstract</w:t>
      </w:r>
    </w:p>
    <w:p>
      <w:pPr>
        <w:pStyle w:val="FirstParagraph"/>
      </w:pPr>
      <w:r>
        <w:t xml:space="preserve">This Undergraduate Thesis explores the critical role of auditors within the Swiss financial landscape, with a specific focus on Zurich. As a global hub for finance and banking, Zurich presents unique regulatory and ethical challenges for auditors. This document examines the responsibilities of an auditor in Switzerland, emphasizing compliance with Swiss accounting standards (SRS), legal frameworks such as the Swiss Corporate Governance Code (CGC), and the cultural nuances that define professional auditing practices in Zurich. By analyzing case studies, regulatory requirements, and industry trends, this thesis highlights how auditors contribute to financial transparency and trust in one of Europe's most stable economies.</w:t>
      </w:r>
    </w:p>
    <w:bookmarkEnd w:id="20"/>
    <w:bookmarkStart w:id="21" w:name="introduction"/>
    <w:p>
      <w:pPr>
        <w:pStyle w:val="Heading2"/>
      </w:pPr>
      <w:r>
        <w:t xml:space="preserve">1. Introduction</w:t>
      </w:r>
    </w:p>
    <w:p>
      <w:pPr>
        <w:pStyle w:val="FirstParagraph"/>
      </w:pPr>
      <w:r>
        <w:t xml:space="preserve">Zurich, the largest city in Switzerland and a leading center for finance, banking, and insurance, serves as a critical region for understanding the role of auditors in a highly regulated financial environment. An auditor’s responsibilities extend beyond mere financial statement verification; they play a pivotal role in ensuring compliance with Swiss laws, maintaining corporate accountability, and fostering investor confidence. This thesis investigates how the unique legal and cultural context of Switzerland Zurich shapes the practices and expectations of auditors operating within its boundaries.</w:t>
      </w:r>
    </w:p>
    <w:bookmarkEnd w:id="21"/>
    <w:bookmarkStart w:id="22" w:name="X11f7260c7dff37dc21509869da896557993fbca"/>
    <w:p>
      <w:pPr>
        <w:pStyle w:val="Heading2"/>
      </w:pPr>
      <w:r>
        <w:t xml:space="preserve">2. The Role of an Auditor: A General Overview</w:t>
      </w:r>
    </w:p>
    <w:p>
      <w:pPr>
        <w:pStyle w:val="FirstParagraph"/>
      </w:pPr>
      <w:r>
        <w:t xml:space="preserve">An auditor is a professional who examines financial records, statements, and processes to ensure accuracy, compliance with laws, and adherence to accounting standards. In Switzerland, auditors are governed by the Swiss Code of Obligations (OR) and the Federal Act on Auditing (FAS). These frameworks mandate that auditors act independently, maintain objectivity, and report findings transparently. The role of an auditor includes verifying financial statements for material misstatements, assessing internal controls, and ensuring compliance with both local and international regulations.</w:t>
      </w:r>
    </w:p>
    <w:bookmarkEnd w:id="22"/>
    <w:bookmarkStart w:id="23" w:name="Xc4b230d79defaa70069355fbdcb5f473d1a680d"/>
    <w:p>
      <w:pPr>
        <w:pStyle w:val="Heading2"/>
      </w:pPr>
      <w:r>
        <w:t xml:space="preserve">3. The Swiss Context: Legal and Regulatory Framework</w:t>
      </w:r>
    </w:p>
    <w:p>
      <w:pPr>
        <w:pStyle w:val="FirstParagraph"/>
      </w:pPr>
      <w:r>
        <w:t xml:space="preserve">Switzerland’s auditing environment is shaped by a combination of federal laws, cantonal regulations, and international standards. In Zurich, auditors must comply with the Swiss Corporate Governance Code (CGC), which emphasizes transparency, accountability, and shareholder rights. Additionally, the Swiss Accounting Standards (SRS) align closely with International Financial Reporting Standards (IFRS), ensuring consistency in financial reporting across borders.</w:t>
      </w:r>
    </w:p>
    <w:p>
      <w:pPr>
        <w:pStyle w:val="BodyText"/>
      </w:pPr>
      <w:r>
        <w:t xml:space="preserve">The Swiss Federal Audit Office (FAO) oversees public sector audits, while private sector audits are regulated by the Swiss Association of Chartered Auditors and Tax Advisors (KSS). These institutions ensure that auditors in Zurich meet stringent ethical and professional requirements, which are essential for maintaining Switzerland’s reputation as a center of financial integrity.</w:t>
      </w:r>
    </w:p>
    <w:bookmarkEnd w:id="23"/>
    <w:bookmarkStart w:id="24" w:name="X0122f89a4b38b0f4e69be578761bdadd4db7176"/>
    <w:p>
      <w:pPr>
        <w:pStyle w:val="Heading2"/>
      </w:pPr>
      <w:r>
        <w:t xml:space="preserve">4. The Auditor in Zurich: Challenges and Opportunities</w:t>
      </w:r>
    </w:p>
    <w:p>
      <w:pPr>
        <w:pStyle w:val="FirstParagraph"/>
      </w:pPr>
      <w:r>
        <w:t xml:space="preserve">Zurich’s status as a global financial hub presents both challenges and opportunities for auditors. The city hosts numerous multinational corporations, private banks, and insurance firms, many of which operate under complex structures requiring meticulous auditing practices. Auditors in Zurich must navigate the demands of Swiss privacy laws (e.g., the Federal Act on Data Protection) while ensuring compliance with anti-money laundering (AML) regulations.</w:t>
      </w:r>
    </w:p>
    <w:p>
      <w:pPr>
        <w:pStyle w:val="BodyText"/>
      </w:pPr>
      <w:r>
        <w:t xml:space="preserve">Moreover, Zurich’s commitment to innovation and sustainability has led to a growing emphasis on environmental, social, and governance (ESG) reporting. Auditors are increasingly tasked with verifying the accuracy of ESG-related disclosures, a trend that aligns with Switzerland’s broader sustainability goals. This evolving landscape requires auditors to continuously update their expertise in areas such as digital auditing and data analytics.</w:t>
      </w:r>
    </w:p>
    <w:bookmarkEnd w:id="24"/>
    <w:bookmarkStart w:id="25" w:name="Xd6924d77b344d21dce76e69163c438a98b97f89"/>
    <w:p>
      <w:pPr>
        <w:pStyle w:val="Heading2"/>
      </w:pPr>
      <w:r>
        <w:t xml:space="preserve">5. Case Studies: Auditing Practices in Zurich</w:t>
      </w:r>
    </w:p>
    <w:p>
      <w:pPr>
        <w:pStyle w:val="FirstParagraph"/>
      </w:pPr>
      <w:r>
        <w:t xml:space="preserve">To illustrate the practical application of auditing principles in Zurich, this thesis examines two case studies: a multinational banking institution and a local Swiss SME (small and medium-sized enterprise).</w:t>
      </w:r>
    </w:p>
    <w:p>
      <w:pPr>
        <w:numPr>
          <w:ilvl w:val="0"/>
          <w:numId w:val="1001"/>
        </w:numPr>
        <w:pStyle w:val="Compact"/>
      </w:pPr>
      <w:r>
        <w:rPr>
          <w:bCs/>
          <w:b/>
        </w:rPr>
        <w:t xml:space="preserve">Multinational Banking Institution:</w:t>
      </w:r>
      <w:r>
        <w:t xml:space="preserve"> </w:t>
      </w:r>
      <w:r>
        <w:t xml:space="preserve">Auditors for a major bank in Zurich faced challenges related to cross-border transactions, currency fluctuations, and regulatory alignment with the European Union (EU). The audit process emphasized compliance with Basel III regulations and the Swiss Bank Act.</w:t>
      </w:r>
    </w:p>
    <w:p>
      <w:pPr>
        <w:numPr>
          <w:ilvl w:val="0"/>
          <w:numId w:val="1001"/>
        </w:numPr>
        <w:pStyle w:val="Compact"/>
      </w:pPr>
      <w:r>
        <w:rPr>
          <w:bCs/>
          <w:b/>
        </w:rPr>
        <w:t xml:space="preserve">Local SME:</w:t>
      </w:r>
      <w:r>
        <w:t xml:space="preserve"> </w:t>
      </w:r>
      <w:r>
        <w:t xml:space="preserve">An auditor working with a family-owned business in Zurich highlighted the importance of adapting auditing practices to smaller-scale operations. This included simplified financial reporting, tax compliance, and adherence to local cantonal laws.</w:t>
      </w:r>
    </w:p>
    <w:bookmarkEnd w:id="25"/>
    <w:bookmarkStart w:id="26" w:name="the-importance-of-auditor-independence"/>
    <w:p>
      <w:pPr>
        <w:pStyle w:val="Heading2"/>
      </w:pPr>
      <w:r>
        <w:t xml:space="preserve">6. The Importance of Auditor Independence</w:t>
      </w:r>
    </w:p>
    <w:p>
      <w:pPr>
        <w:pStyle w:val="FirstParagraph"/>
      </w:pPr>
      <w:r>
        <w:t xml:space="preserve">Auditor independence is a cornerstone of effective financial oversight in Switzerland Zurich. Swiss law prohibits auditors from providing non-audit services to their audit clients, as outlined in the Federal Act on Auditing (FAS). This ensures that auditors remain free from conflicts of interest and can deliver unbiased assessments. In Zurich, where the financial sector is highly competitive, maintaining independence is critical to preserving public trust.</w:t>
      </w:r>
    </w:p>
    <w:bookmarkEnd w:id="26"/>
    <w:bookmarkStart w:id="27" w:name="conclusion"/>
    <w:p>
      <w:pPr>
        <w:pStyle w:val="Heading2"/>
      </w:pPr>
      <w:r>
        <w:t xml:space="preserve">7. Conclusion</w:t>
      </w:r>
    </w:p>
    <w:p>
      <w:pPr>
        <w:pStyle w:val="FirstParagraph"/>
      </w:pPr>
      <w:r>
        <w:t xml:space="preserve">In conclusion, the role of an auditor in Switzerland Zurich is multifaceted and essential to the stability of its financial system. Auditors must navigate a complex web of legal requirements, cultural expectations, and global trends while upholding principles of independence and transparency. As Switzerland continues to position itself as a leader in financial innovation and sustainability, auditors will play an increasingly vital role in ensuring that organizations operating in Zurich meet the highest standards of accountability.</w:t>
      </w:r>
    </w:p>
    <w:p>
      <w:pPr>
        <w:pStyle w:val="BodyText"/>
      </w:pPr>
      <w:r>
        <w:t xml:space="preserve">This Undergraduate Thesis underscores the importance of understanding auditing practices within the unique context of Switzerland Zurich. It serves as a foundation for further research into how auditors can adapt to emerging challenges such as digital transformation, ESG reporting, and cross-border regulatory harmonization.</w:t>
      </w:r>
    </w:p>
    <w:bookmarkEnd w:id="27"/>
    <w:bookmarkStart w:id="28" w:name="references"/>
    <w:p>
      <w:pPr>
        <w:pStyle w:val="Heading2"/>
      </w:pPr>
      <w:r>
        <w:t xml:space="preserve">References</w:t>
      </w:r>
    </w:p>
    <w:p>
      <w:pPr>
        <w:numPr>
          <w:ilvl w:val="0"/>
          <w:numId w:val="1002"/>
        </w:numPr>
        <w:pStyle w:val="Compact"/>
      </w:pPr>
      <w:r>
        <w:t xml:space="preserve">Swiss Code of Obligations (OR), Federal Act on Auditing (FAS).</w:t>
      </w:r>
    </w:p>
    <w:p>
      <w:pPr>
        <w:numPr>
          <w:ilvl w:val="0"/>
          <w:numId w:val="1002"/>
        </w:numPr>
        <w:pStyle w:val="Compact"/>
      </w:pPr>
      <w:r>
        <w:t xml:space="preserve">Swiss Corporate Governance Code (CGC), Swiss Accounting Standards (SRS).</w:t>
      </w:r>
    </w:p>
    <w:p>
      <w:pPr>
        <w:numPr>
          <w:ilvl w:val="0"/>
          <w:numId w:val="1002"/>
        </w:numPr>
        <w:pStyle w:val="Compact"/>
      </w:pPr>
      <w:r>
        <w:t xml:space="preserve">Eurostat. "Auditing in the European Union: Comparative Analysis." 2023.</w:t>
      </w:r>
    </w:p>
    <w:p>
      <w:pPr>
        <w:numPr>
          <w:ilvl w:val="0"/>
          <w:numId w:val="1002"/>
        </w:numPr>
        <w:pStyle w:val="Compact"/>
      </w:pPr>
      <w:r>
        <w:t xml:space="preserve">ETH Zurich. "Financial Reporting and Auditing in a Global Context." Lecture Notes, 2024.</w:t>
      </w:r>
    </w:p>
    <w:bookmarkEnd w:id="28"/>
    <w:bookmarkStart w:id="29" w:name="appendices"/>
    <w:p>
      <w:pPr>
        <w:pStyle w:val="Heading2"/>
      </w:pPr>
      <w:r>
        <w:t xml:space="preserve">Appendices</w:t>
      </w:r>
    </w:p>
    <w:p>
      <w:pPr>
        <w:pStyle w:val="FirstParagraph"/>
      </w:pPr>
      <w:r>
        <w:rPr>
          <w:iCs/>
          <w:i/>
        </w:rPr>
        <w:t xml:space="preserve">Appendix A: Sample Audit Report Template for Swiss SMEs</w:t>
      </w:r>
      <w:r>
        <w:br/>
      </w:r>
      <w:r>
        <w:rPr>
          <w:iCs/>
          <w:i/>
        </w:rPr>
        <w:t xml:space="preserve">Appendix B: Comparison of Swiss vs. IFRS Standards</w:t>
      </w:r>
      <w:r>
        <w:br/>
      </w:r>
      <w:r>
        <w:rPr>
          <w:iCs/>
          <w:i/>
        </w:rPr>
        <w:t xml:space="preserve">Appendix C: Interview Transcripts with Auditors in Zurich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Switzerland Zurich</dc:title>
  <dc:creator/>
  <dc:language>en</dc:language>
  <cp:keywords/>
  <dcterms:created xsi:type="dcterms:W3CDTF">2026-07-23T02:44:46Z</dcterms:created>
  <dcterms:modified xsi:type="dcterms:W3CDTF">2026-07-23T02:44:46Z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