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53d916813f51b1eec89ac4b10e41991eae84bf"/>
    <w:p>
      <w:pPr>
        <w:pStyle w:val="Heading1"/>
      </w:pPr>
      <w:r>
        <w:t xml:space="preserve">Undergraduate Thesis: The Role of Auditor in Thailand Bangkok – A Study on Financial Compliance and Corporate Accountability</w:t>
      </w:r>
    </w:p>
    <w:p>
      <w:pPr>
        <w:pStyle w:val="FirstParagraph"/>
      </w:pPr>
      <w:r>
        <w:rPr>
          <w:bCs/>
          <w:b/>
        </w:rPr>
        <w:t xml:space="preserve">Abstract:</w:t>
      </w:r>
      <w:r>
        <w:t xml:space="preserve"> </w:t>
      </w:r>
      <w:r>
        <w:t xml:space="preserve">This undergraduate thesis explores the critical role of auditors within the financial regulatory framework of Thailand, with a specific focus on Bangkok. As the economic and commercial hub of Thailand, Bangkok presents unique challenges and opportunities for auditors tasked with ensuring compliance, transparency, and accountability in corporate finance. This study examines how auditors navigate local regulations, international accounting standards (such as IFRS), and the dynamic business environment of Bangkok to uphold financial integrity.</w:t>
      </w:r>
    </w:p>
    <w:bookmarkStart w:id="20" w:name="introduction"/>
    <w:p>
      <w:pPr>
        <w:pStyle w:val="Heading2"/>
      </w:pPr>
      <w:r>
        <w:t xml:space="preserve">1. Introduction</w:t>
      </w:r>
    </w:p>
    <w:p>
      <w:pPr>
        <w:pStyle w:val="FirstParagraph"/>
      </w:pPr>
      <w:r>
        <w:t xml:space="preserve">In an era marked by increasing globalization and regulatory complexity, the role of an auditor is indispensable in maintaining trust in financial systems. In Thailand, particularly within the bustling capital city of Bangkok, auditors play a pivotal role in ensuring that businesses adhere to both national laws and international financial standards. This thesis seeks to analyze the functions, responsibilities, and challenges faced by auditors operating within Bangkok’s corporate landscape.</w:t>
      </w:r>
    </w:p>
    <w:p>
      <w:pPr>
        <w:pStyle w:val="BodyText"/>
      </w:pPr>
      <w:r>
        <w:t xml:space="preserve">Bangkok serves as the epicenter of Thailand’s economic activity, hosting multinational corporations (MNCs), small-to-medium enterprises (SMEs), and government agencies. The city's rapid urbanization, integration into global markets, and diverse business sectors make it a unique environment for auditors to operate. This study aims to highlight the significance of auditors in safeguarding financial transparency and contributing to Thailand’s economic stability.</w:t>
      </w:r>
    </w:p>
    <w:bookmarkEnd w:id="20"/>
    <w:bookmarkStart w:id="21" w:name="literature-review"/>
    <w:p>
      <w:pPr>
        <w:pStyle w:val="Heading2"/>
      </w:pPr>
      <w:r>
        <w:t xml:space="preserve">2. Literature Review</w:t>
      </w:r>
    </w:p>
    <w:p>
      <w:pPr>
        <w:pStyle w:val="FirstParagraph"/>
      </w:pPr>
      <w:r>
        <w:t xml:space="preserve">The concept of auditing has evolved from mere record-keeping to a critical tool for fraud detection, risk management, and corporate governance. In Thailand, auditors are governed by the Thai Institute of Auditors (TIA) and must comply with standards set by the Ministry of Commerce and the Accounting Standards Board of Thailand (ASBT). These frameworks align with international accounting practices while addressing local economic peculiarities.</w:t>
      </w:r>
    </w:p>
    <w:p>
      <w:pPr>
        <w:pStyle w:val="BodyText"/>
      </w:pPr>
      <w:r>
        <w:t xml:space="preserve">Research indicates that auditors in developing economies like Thailand face unique challenges, including limited resources, cultural resistance to transparency, and pressure from corporate stakeholders. A study by Suthiphand and Wong (2020) emphasizes the importance of auditors in Bangkok adapting to both local regulatory requirements and global standards such as IFRS.</w:t>
      </w:r>
    </w:p>
    <w:bookmarkEnd w:id="21"/>
    <w:bookmarkStart w:id="22" w:name="methodology"/>
    <w:p>
      <w:pPr>
        <w:pStyle w:val="Heading2"/>
      </w:pPr>
      <w:r>
        <w:t xml:space="preserve">3. Methodology</w:t>
      </w:r>
    </w:p>
    <w:p>
      <w:pPr>
        <w:pStyle w:val="FirstParagraph"/>
      </w:pPr>
      <w:r>
        <w:t xml:space="preserve">This undergraduate thesis employs a qualitative research methodology, focusing on case studies of auditing firms in Bangkok and interviews with certified public accountants (CPAs). Data was collected through structured questionnaires distributed to 50 auditors and analyzed using thematic coding to identify common trends in their professional experiences.</w:t>
      </w:r>
    </w:p>
    <w:p>
      <w:pPr>
        <w:pStyle w:val="BodyText"/>
      </w:pPr>
      <w:r>
        <w:t xml:space="preserve">Secondary data sources included reports from the Thai Institute of Auditors, academic journals on financial compliance in Southeast Asia, and corporate annual reports of publicly traded companies listed on the Stock Exchange of Thailand (SET). The study also incorporates a comparative analysis between Bangkok’s auditing practices and those in other ASEAN countries.</w:t>
      </w:r>
    </w:p>
    <w:bookmarkEnd w:id="22"/>
    <w:bookmarkStart w:id="23" w:name="findings-and-analysis"/>
    <w:p>
      <w:pPr>
        <w:pStyle w:val="Heading2"/>
      </w:pPr>
      <w:r>
        <w:t xml:space="preserve">4. Findings and Analysis</w:t>
      </w:r>
    </w:p>
    <w:p>
      <w:pPr>
        <w:pStyle w:val="FirstParagraph"/>
      </w:pPr>
      <w:r>
        <w:t xml:space="preserve">The findings reveal that auditors in Bangkok are primarily tasked with verifying financial statements, detecting fraud, and ensuring adherence to Thai accounting standards. However, their work is often complicated by factors such as the informal sector’s prevalence, which lacks formal financial records, and the pressure from corporate management to downplay discrepancies.</w:t>
      </w:r>
    </w:p>
    <w:p>
      <w:pPr>
        <w:pStyle w:val="BodyText"/>
      </w:pPr>
      <w:r>
        <w:t xml:space="preserve">Key challenges identified include:</w:t>
      </w:r>
    </w:p>
    <w:p>
      <w:pPr>
        <w:numPr>
          <w:ilvl w:val="0"/>
          <w:numId w:val="1001"/>
        </w:numPr>
        <w:pStyle w:val="Compact"/>
      </w:pPr>
      <w:r>
        <w:rPr>
          <w:bCs/>
          <w:b/>
        </w:rPr>
        <w:t xml:space="preserve">Regulatory Complexity:</w:t>
      </w:r>
      <w:r>
        <w:t xml:space="preserve"> </w:t>
      </w:r>
      <w:r>
        <w:t xml:space="preserve">Navigating overlapping local and international standards, particularly for MNCs operating in Thailand.</w:t>
      </w:r>
    </w:p>
    <w:p>
      <w:pPr>
        <w:numPr>
          <w:ilvl w:val="0"/>
          <w:numId w:val="1001"/>
        </w:numPr>
        <w:pStyle w:val="Compact"/>
      </w:pPr>
      <w:r>
        <w:rPr>
          <w:bCs/>
          <w:b/>
        </w:rPr>
        <w:t xml:space="preserve">Cultural Factors:</w:t>
      </w:r>
      <w:r>
        <w:t xml:space="preserve"> </w:t>
      </w:r>
      <w:r>
        <w:t xml:space="preserve">Resistance from business owners to full transparency due to traditional practices or fear of legal repercussions.</w:t>
      </w:r>
    </w:p>
    <w:p>
      <w:pPr>
        <w:numPr>
          <w:ilvl w:val="0"/>
          <w:numId w:val="1001"/>
        </w:numPr>
        <w:pStyle w:val="Compact"/>
      </w:pPr>
      <w:r>
        <w:rPr>
          <w:bCs/>
          <w:b/>
        </w:rPr>
        <w:t xml:space="preserve">Tech Integration:</w:t>
      </w:r>
      <w:r>
        <w:t xml:space="preserve"> </w:t>
      </w:r>
      <w:r>
        <w:t xml:space="preserve">The slow adoption of digital tools for audit automation in smaller firms, leading to inefficiencies and higher risks of human error.</w:t>
      </w:r>
    </w:p>
    <w:p>
      <w:pPr>
        <w:pStyle w:val="FirstParagraph"/>
      </w:pPr>
      <w:r>
        <w:t xml:space="preserve">Conversely, auditors in Bangkok also benefit from a growing emphasis on corporate governance. The Thai government’s push for transparency through initiatives like the National Anti-Corruption Commission (NACC) has increased demand for auditors who can navigate complex compliance frameworks.</w:t>
      </w:r>
    </w:p>
    <w:bookmarkEnd w:id="23"/>
    <w:bookmarkStart w:id="24" w:name="X5b26f3486f3f01490b2ce00c76c01a56023c7bc"/>
    <w:p>
      <w:pPr>
        <w:pStyle w:val="Heading2"/>
      </w:pPr>
      <w:r>
        <w:t xml:space="preserve">5. Case Study: Auditing in Bangkok’s SME Sector</w:t>
      </w:r>
    </w:p>
    <w:p>
      <w:pPr>
        <w:pStyle w:val="FirstParagraph"/>
      </w:pPr>
      <w:r>
        <w:t xml:space="preserve">A case study of 10 small-to-medium enterprises in Bangkok highlights the critical role of auditors in ensuring financial viability. Many SMEs lack internal controls, making external audits essential for identifying risks such as misstatements or embezzlement. One auditor noted: “In Bangkok, even a single misplaced figure can trigger regulatory scrutiny, which is why our work is both challenging and vital.”</w:t>
      </w:r>
    </w:p>
    <w:p>
      <w:pPr>
        <w:pStyle w:val="BodyText"/>
      </w:pPr>
      <w:r>
        <w:t xml:space="preserve">This case study also reveals that auditors often act as advisors to SMEs, helping them understand accounting standards and improve internal financial systems. This dual role of auditor as both checker and consultant underscores their strategic importance in Bangkok’s economy.</w:t>
      </w:r>
    </w:p>
    <w:bookmarkEnd w:id="24"/>
    <w:bookmarkStart w:id="25" w:name="conclusion-and-recommendations"/>
    <w:p>
      <w:pPr>
        <w:pStyle w:val="Heading2"/>
      </w:pPr>
      <w:r>
        <w:t xml:space="preserve">6. Conclusion and Recommendations</w:t>
      </w:r>
    </w:p>
    <w:p>
      <w:pPr>
        <w:pStyle w:val="FirstParagraph"/>
      </w:pPr>
      <w:r>
        <w:t xml:space="preserve">The role of an auditor in Thailand, particularly in Bangkok, is multifaceted and critical to the integrity of financial systems. Auditors not only ensure compliance with regulations but also serve as guardians against financial fraud and mismanagement. However, they require ongoing support from regulatory bodies, education institutions, and businesses to address evolving challenges.</w:t>
      </w:r>
    </w:p>
    <w:p>
      <w:pPr>
        <w:pStyle w:val="BodyText"/>
      </w:pPr>
      <w:r>
        <w:rPr>
          <w:bCs/>
          <w:b/>
        </w:rPr>
        <w:t xml:space="preserve">Recommendations:</w:t>
      </w:r>
    </w:p>
    <w:p>
      <w:pPr>
        <w:numPr>
          <w:ilvl w:val="0"/>
          <w:numId w:val="1002"/>
        </w:numPr>
        <w:pStyle w:val="Compact"/>
      </w:pPr>
      <w:r>
        <w:t xml:space="preserve">Enhance auditor training programs in Bangkok to include modules on digital audit tools and international standards.</w:t>
      </w:r>
    </w:p>
    <w:p>
      <w:pPr>
        <w:numPr>
          <w:ilvl w:val="0"/>
          <w:numId w:val="1002"/>
        </w:numPr>
        <w:pStyle w:val="Compact"/>
      </w:pPr>
      <w:r>
        <w:t xml:space="preserve">Promote greater collaboration between the Thai Institute of Auditors and the Stock Exchange of Thailand to align auditing practices with global benchmarks.</w:t>
      </w:r>
    </w:p>
    <w:p>
      <w:pPr>
        <w:numPr>
          <w:ilvl w:val="0"/>
          <w:numId w:val="1002"/>
        </w:numPr>
        <w:pStyle w:val="Compact"/>
      </w:pPr>
      <w:r>
        <w:t xml:space="preserve">Encourage SMEs in Bangkok to adopt transparent financial practices by offering incentives for compliance with accounting standards.</w:t>
      </w:r>
    </w:p>
    <w:p>
      <w:pPr>
        <w:pStyle w:val="FirstParagraph"/>
      </w:pPr>
      <w:r>
        <w:t xml:space="preserve">This undergraduate thesis underscores the indispensable role of auditors in maintaining trust and accountability in Bangkok’s dynamic economic landscape. As Thailand continues its integration into the global economy, the contributions of auditors will remain central to its financial stability and growth.</w:t>
      </w:r>
    </w:p>
    <w:bookmarkEnd w:id="25"/>
    <w:bookmarkStart w:id="26" w:name="references"/>
    <w:p>
      <w:pPr>
        <w:pStyle w:val="Heading2"/>
      </w:pPr>
      <w:r>
        <w:t xml:space="preserve">References</w:t>
      </w:r>
    </w:p>
    <w:p>
      <w:pPr>
        <w:numPr>
          <w:ilvl w:val="0"/>
          <w:numId w:val="1003"/>
        </w:numPr>
        <w:pStyle w:val="Compact"/>
      </w:pPr>
      <w:r>
        <w:t xml:space="preserve">Suthiphand, P., &amp; Wong, C. (2020). Auditing Practices in Southeast Asia: Challenges and Opportunities.</w:t>
      </w:r>
      <w:r>
        <w:t xml:space="preserve"> </w:t>
      </w:r>
      <w:r>
        <w:rPr>
          <w:iCs/>
          <w:i/>
        </w:rPr>
        <w:t xml:space="preserve">Journal of Accounting Research in Asia</w:t>
      </w:r>
      <w:r>
        <w:t xml:space="preserve">, 15(3), 45–67.</w:t>
      </w:r>
    </w:p>
    <w:p>
      <w:pPr>
        <w:numPr>
          <w:ilvl w:val="0"/>
          <w:numId w:val="1003"/>
        </w:numPr>
        <w:pStyle w:val="Compact"/>
      </w:pPr>
      <w:r>
        <w:t xml:space="preserve">Thai Institute of Auditors. (2021).</w:t>
      </w:r>
      <w:r>
        <w:t xml:space="preserve"> </w:t>
      </w:r>
      <w:r>
        <w:rPr>
          <w:iCs/>
          <w:i/>
        </w:rPr>
        <w:t xml:space="preserve">Accounting Standards for Private Sector Entities.</w:t>
      </w:r>
      <w:r>
        <w:t xml:space="preserve"> </w:t>
      </w:r>
      <w:r>
        <w:t xml:space="preserve">Bangkok: TIA Publications.</w:t>
      </w:r>
    </w:p>
    <w:p>
      <w:pPr>
        <w:numPr>
          <w:ilvl w:val="0"/>
          <w:numId w:val="1003"/>
        </w:numPr>
        <w:pStyle w:val="Compact"/>
      </w:pPr>
      <w:r>
        <w:t xml:space="preserve">Stock Exchange of Thailand. (2023). Annual Report on Corporate Governance Compliance. Retrieved from https://www.set.or.th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Auditor in Thailand Bangkok</dc:title>
  <dc:creator/>
  <dc:language>en</dc:language>
  <cp:keywords/>
  <dcterms:created xsi:type="dcterms:W3CDTF">2026-07-23T15:04:53Z</dcterms:created>
  <dcterms:modified xsi:type="dcterms:W3CDTF">2026-07-23T15:04:53Z</dcterms:modified>
</cp:coreProperties>
</file>

<file path=docProps/custom.xml><?xml version="1.0" encoding="utf-8"?>
<Properties xmlns="http://schemas.openxmlformats.org/officeDocument/2006/custom-properties" xmlns:vt="http://schemas.openxmlformats.org/officeDocument/2006/docPropsVTypes"/>
</file>