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37cb818872e63068d540af8302e90c8ce7ec9a9"/>
    <w:p>
      <w:pPr>
        <w:pStyle w:val="Heading1"/>
      </w:pPr>
      <w:r>
        <w:t xml:space="preserve">The Role of Auditors in Financial Accountability: A Study of Practices in the United States Chicago</w:t>
      </w:r>
    </w:p>
    <w:bookmarkStart w:id="20" w:name="abstract"/>
    <w:p>
      <w:pPr>
        <w:pStyle w:val="Heading2"/>
      </w:pPr>
      <w:r>
        <w:t xml:space="preserve">Abstract</w:t>
      </w:r>
    </w:p>
    <w:p>
      <w:pPr>
        <w:pStyle w:val="FirstParagraph"/>
      </w:pPr>
      <w:r>
        <w:t xml:space="preserve">This Undergraduate Thesis explores the critical role of auditors within the financial ecosystem of the United States, with a specific focus on Chicago. As a global financial hub, Chicago is home to major corporations, regulatory bodies, and accounting firms that shape auditing standards and practices. This study examines how auditors ensure transparency, compliance, and accuracy in financial reporting across industries in Chicago. By analyzing legal frameworks such as the Sarbanes-Oxley Act (SOX) and the Public Company Accounting Oversight Board (PCAOB), this thesis highlights the responsibilities of auditors in maintaining public trust and economic stability. It also addresses challenges faced by auditors, including evolving regulations, technological advancements, and ethical dilemmas specific to Chicago’s business environment. The findings emphasize the indispensable role of auditors in safeguarding financial integrity within the United States Chicago.</w:t>
      </w:r>
    </w:p>
    <w:bookmarkEnd w:id="20"/>
    <w:bookmarkStart w:id="21" w:name="introduction"/>
    <w:p>
      <w:pPr>
        <w:pStyle w:val="Heading2"/>
      </w:pPr>
      <w:r>
        <w:t xml:space="preserve">Introduction</w:t>
      </w:r>
    </w:p>
    <w:p>
      <w:pPr>
        <w:pStyle w:val="FirstParagraph"/>
      </w:pPr>
      <w:r>
        <w:t xml:space="preserve">The United States is a leader in global finance, and Chicago stands as one of its most influential cities for economic activity. Home to institutions like the Federal Reserve Bank, the Chicago Mercantile Exchange (CME), and Fortune 500 companies, Chicago’s financial landscape demands rigorous auditing standards to prevent fraud and ensure accountability. Auditors play a pivotal role in this process by evaluating financial statements, verifying internal controls, and reporting findings to stakeholders. This thesis investigates how auditors function within the unique context of Chicago, considering local regulations, industry trends, and the broader implications of their work for the U.S. economy.</w:t>
      </w:r>
    </w:p>
    <w:bookmarkEnd w:id="21"/>
    <w:bookmarkStart w:id="22" w:name="X120ab201cccf11bd3037e7c1719794543726fe5"/>
    <w:p>
      <w:pPr>
        <w:pStyle w:val="Heading2"/>
      </w:pPr>
      <w:r>
        <w:t xml:space="preserve">The Role and Responsibilities of Auditors</w:t>
      </w:r>
    </w:p>
    <w:p>
      <w:pPr>
        <w:pStyle w:val="FirstParagraph"/>
      </w:pPr>
      <w:r>
        <w:t xml:space="preserve">An auditor is a professional who examines an organization’s financial records to ensure they are accurate, compliant with laws, and free from material misstatement. In Chicago, auditors work across sectors such as manufacturing, banking, technology, and real estate. Their responsibilities include:</w:t>
      </w:r>
    </w:p>
    <w:p>
      <w:pPr>
        <w:numPr>
          <w:ilvl w:val="0"/>
          <w:numId w:val="1001"/>
        </w:numPr>
        <w:pStyle w:val="Compact"/>
      </w:pPr>
      <w:r>
        <w:t xml:space="preserve">Performing audits of financial statements in accordance with Generally Accepted Auditing Standards (GAAS).</w:t>
      </w:r>
    </w:p>
    <w:p>
      <w:pPr>
        <w:numPr>
          <w:ilvl w:val="0"/>
          <w:numId w:val="1001"/>
        </w:numPr>
        <w:pStyle w:val="Compact"/>
      </w:pPr>
      <w:r>
        <w:t xml:space="preserve">Evaluating internal control systems to identify risks of fraud or error.</w:t>
      </w:r>
    </w:p>
    <w:p>
      <w:pPr>
        <w:numPr>
          <w:ilvl w:val="0"/>
          <w:numId w:val="1001"/>
        </w:numPr>
        <w:pStyle w:val="Compact"/>
      </w:pPr>
      <w:r>
        <w:t xml:space="preserve">Reporting findings to management, boards of directors, and regulatory authorities.</w:t>
      </w:r>
    </w:p>
    <w:p>
      <w:pPr>
        <w:numPr>
          <w:ilvl w:val="0"/>
          <w:numId w:val="1001"/>
        </w:numPr>
        <w:pStyle w:val="Compact"/>
      </w:pPr>
      <w:r>
        <w:t xml:space="preserve">Adhering to federal and state laws, including the Sarbanes-Oxley Act (SOX), which mandates stricter financial disclosures for public companies in the United States.</w:t>
      </w:r>
    </w:p>
    <w:p>
      <w:pPr>
        <w:pStyle w:val="FirstParagraph"/>
      </w:pPr>
      <w:r>
        <w:t xml:space="preserve">In Chicago, auditors must also navigate the requirements of the PCAOB, a regulatory body established to oversee audits of public companies. These standards are critical for maintaining investor confidence and ensuring that financial markets operate transparently.</w:t>
      </w:r>
    </w:p>
    <w:bookmarkEnd w:id="22"/>
    <w:bookmarkStart w:id="23" w:name="X82f772a71342f5fab84a7de229acbba2db8b973"/>
    <w:p>
      <w:pPr>
        <w:pStyle w:val="Heading2"/>
      </w:pPr>
      <w:r>
        <w:t xml:space="preserve">Ethical Considerations in Chicago’s Financial Sector</w:t>
      </w:r>
    </w:p>
    <w:p>
      <w:pPr>
        <w:pStyle w:val="FirstParagraph"/>
      </w:pPr>
      <w:r>
        <w:t xml:space="preserve">Ethics are central to an auditor’s work, particularly in a city like Chicago, where high-stakes financial decisions can have national repercussions. Auditors must remain independent and avoid conflicts of interest, such as auditing companies with which they have prior business relationships. In the aftermath of financial scandals like Enron and WorldCom, regulatory reforms in the United States emphasized the need for auditors to prioritize public interest over corporate loyalty.</w:t>
      </w:r>
    </w:p>
    <w:p>
      <w:pPr>
        <w:pStyle w:val="BodyText"/>
      </w:pPr>
      <w:r>
        <w:t xml:space="preserve">Chicago’s proximity to major financial institutions also raises questions about how auditors balance regulatory compliance with the pressures of corporate clients. For instance, audits of Chicago-based banks or hedge funds may involve navigating complex financial instruments and ensuring that risk management practices meet federal guidelines. Ethical training and adherence to professional codes are therefore essential for auditors operating in this environment.</w:t>
      </w:r>
    </w:p>
    <w:bookmarkEnd w:id="23"/>
    <w:bookmarkStart w:id="24" w:name="Xb2eb2502acc2927fb3c17ca6cf46e2727d22c3e"/>
    <w:p>
      <w:pPr>
        <w:pStyle w:val="Heading2"/>
      </w:pPr>
      <w:r>
        <w:t xml:space="preserve">Case Study: Auditing Practices in Chicago’s Real Estate Sector</w:t>
      </w:r>
    </w:p>
    <w:p>
      <w:pPr>
        <w:pStyle w:val="FirstParagraph"/>
      </w:pPr>
      <w:r>
        <w:t xml:space="preserve">The real estate industry in Chicago is a prime example of how auditors contribute to financial accountability. With the city’s booming construction market and high-value property transactions, auditors play a key role in verifying the accuracy of revenue recognition, lease agreements, and capital expenditures. For instance, audits of firms involved in luxury housing developments or commercial rentals must ensure compliance with accounting standards for revenue timing and expense allocation.</w:t>
      </w:r>
    </w:p>
    <w:p>
      <w:pPr>
        <w:pStyle w:val="BodyText"/>
      </w:pPr>
      <w:r>
        <w:t xml:space="preserve">A 2021 study by the Illinois Society of CPAs revealed that auditors in Chicago’s real estate sector often face challenges related to estimating property valuations and assessing the impact of market fluctuations. This underscores the importance of specialized knowledge in auditing, as well as the need for continuous professional development to keep pace with industry trends.</w:t>
      </w:r>
    </w:p>
    <w:bookmarkEnd w:id="24"/>
    <w:bookmarkStart w:id="25" w:name="challenges-faced-by-auditors-in-chicago"/>
    <w:p>
      <w:pPr>
        <w:pStyle w:val="Heading2"/>
      </w:pPr>
      <w:r>
        <w:t xml:space="preserve">Challenges Faced by Auditors in Chicago</w:t>
      </w:r>
    </w:p>
    <w:p>
      <w:pPr>
        <w:pStyle w:val="FirstParagraph"/>
      </w:pPr>
      <w:r>
        <w:t xml:space="preserve">While auditors are essential to financial integrity, they also face significant challenges in Chicago’s dynamic economy. These include:</w:t>
      </w:r>
    </w:p>
    <w:p>
      <w:pPr>
        <w:numPr>
          <w:ilvl w:val="0"/>
          <w:numId w:val="1002"/>
        </w:numPr>
        <w:pStyle w:val="Compact"/>
      </w:pPr>
      <w:r>
        <w:rPr>
          <w:bCs/>
          <w:b/>
        </w:rPr>
        <w:t xml:space="preserve">Regulatory Complexity:</w:t>
      </w:r>
      <w:r>
        <w:t xml:space="preserve"> </w:t>
      </w:r>
      <w:r>
        <w:t xml:space="preserve">Navigating overlapping federal, state, and local regulations can be overwhelming for auditors. For example, compliance with SOX requirements for public companies requires meticulous documentation of internal controls.</w:t>
      </w:r>
    </w:p>
    <w:p>
      <w:pPr>
        <w:numPr>
          <w:ilvl w:val="0"/>
          <w:numId w:val="1002"/>
        </w:numPr>
        <w:pStyle w:val="Compact"/>
      </w:pPr>
      <w:r>
        <w:rPr>
          <w:bCs/>
          <w:b/>
        </w:rPr>
        <w:t xml:space="preserve">Technological Advancements:</w:t>
      </w:r>
      <w:r>
        <w:t xml:space="preserve"> </w:t>
      </w:r>
      <w:r>
        <w:t xml:space="preserve">The rise of digital finance tools and blockchain technology has introduced new risks and opportunities. Auditors must adapt to audit software, data analytics, and cybersecurity threats.</w:t>
      </w:r>
    </w:p>
    <w:p>
      <w:pPr>
        <w:numPr>
          <w:ilvl w:val="0"/>
          <w:numId w:val="1002"/>
        </w:numPr>
        <w:pStyle w:val="Compact"/>
      </w:pPr>
      <w:r>
        <w:rPr>
          <w:bCs/>
          <w:b/>
        </w:rPr>
        <w:t xml:space="preserve">Economic Volatility:</w:t>
      </w:r>
      <w:r>
        <w:t xml:space="preserve"> </w:t>
      </w:r>
      <w:r>
        <w:t xml:space="preserve">Chicago’s economy is sensitive to national trends, such as inflation or interest rate changes. Auditors must assess how these factors impact financial reporting accuracy.</w:t>
      </w:r>
    </w:p>
    <w:p>
      <w:pPr>
        <w:pStyle w:val="FirstParagraph"/>
      </w:pPr>
      <w:r>
        <w:t xml:space="preserve">Additionally, the competitive nature of Chicago’s accounting firms may lead to pressure on auditors to complete projects quickly, potentially compromising thoroughness. Balancing speed with precision remains a critical challenge in this environment.</w:t>
      </w:r>
    </w:p>
    <w:bookmarkEnd w:id="25"/>
    <w:bookmarkStart w:id="26" w:name="X6809212dc03c0bc89a39718b92ffab555ee4041"/>
    <w:p>
      <w:pPr>
        <w:pStyle w:val="Heading2"/>
      </w:pPr>
      <w:r>
        <w:t xml:space="preserve">The Future of Auditing in United States Chicago</w:t>
      </w:r>
    </w:p>
    <w:p>
      <w:pPr>
        <w:pStyle w:val="FirstParagraph"/>
      </w:pPr>
      <w:r>
        <w:t xml:space="preserve">As the financial landscape evolves, so too must the role of auditors. In Chicago, advancements in artificial intelligence (AI) and automation are beginning to transform audit processes. AI-driven tools can analyze large datasets for anomalies, reducing the risk of human error. However, these technologies also require auditors to develop new skills in data science and cybersecurity.</w:t>
      </w:r>
    </w:p>
    <w:p>
      <w:pPr>
        <w:pStyle w:val="BodyText"/>
      </w:pPr>
      <w:r>
        <w:t xml:space="preserve">Moreover, the increasing emphasis on Environmental, Social, and Governance (ESG) reporting may expand the scope of auditing beyond traditional financial metrics. Auditors in Chicago are likely to play a growing role in verifying ESG-related disclosures for companies aiming to meet sustainability goals.</w:t>
      </w:r>
    </w:p>
    <w:bookmarkEnd w:id="26"/>
    <w:bookmarkStart w:id="27" w:name="conclusion"/>
    <w:p>
      <w:pPr>
        <w:pStyle w:val="Heading2"/>
      </w:pPr>
      <w:r>
        <w:t xml:space="preserve">Conclusion</w:t>
      </w:r>
    </w:p>
    <w:p>
      <w:pPr>
        <w:pStyle w:val="FirstParagraph"/>
      </w:pPr>
      <w:r>
        <w:t xml:space="preserve">The Undergraduate Thesis has demonstrated that auditors are indispensable to the financial ecosystem of the United States, particularly in a city like Chicago. Their work ensures transparency, compliance with regulations such as SOX and PCAOB guidelines, and ethical accountability across industries. As challenges like regulatory complexity and technological change continue to shape the field, auditors must remain adaptable and committed to upholding public trust. For students pursuing careers in accounting or finance within Chicago, understanding these dynamics is crucial for contributing to a stable and equitable economy.</w:t>
      </w:r>
    </w:p>
    <w:bookmarkEnd w:id="27"/>
    <w:bookmarkStart w:id="28" w:name="references"/>
    <w:p>
      <w:pPr>
        <w:pStyle w:val="Heading2"/>
      </w:pPr>
      <w:r>
        <w:t xml:space="preserve">References</w:t>
      </w:r>
    </w:p>
    <w:p>
      <w:pPr>
        <w:pStyle w:val="FirstParagraph"/>
      </w:pPr>
      <w:r>
        <w:t xml:space="preserve">This thesis draws on publicly available data from the Public Company Accounting Oversight Board (PCAOB), the Sarbanes-Oxley Act of 2002, and case studies published by the Illinois Society of CPAs. Additional sources include academic journals on auditing practices and industry reports analyzing Chicago’s financial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the United States Chicago</dc:title>
  <dc:creator/>
  <dc:language>en</dc:language>
  <cp:keywords/>
  <dcterms:created xsi:type="dcterms:W3CDTF">2026-07-23T12:27:48Z</dcterms:created>
  <dcterms:modified xsi:type="dcterms:W3CDTF">2026-07-23T12:27:48Z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