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Auditor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8" w:name="X973426018a8a82f79e08d9eaaeaf5de40d1113d"/>
    <w:p>
      <w:pPr>
        <w:pStyle w:val="Heading1"/>
      </w:pPr>
      <w:r>
        <w:t xml:space="preserve">Undergraduate Thesis: The Role of an Auditor in United States New York City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Name]</w:t>
      </w:r>
      <w:r>
        <w:br/>
      </w:r>
      <w:r>
        <w:rPr>
          <w:bCs/>
          <w:b/>
        </w:rPr>
        <w:t xml:space="preserve">Date:</w:t>
      </w:r>
      <w:r>
        <w:t xml:space="preserve"> </w:t>
      </w:r>
      <w:r>
        <w:t xml:space="preserve">[Insert Date]</w:t>
      </w:r>
    </w:p>
    <w:p>
      <w:r>
        <w:pict>
          <v:rect style="width:0;height:1.5pt" o:hralign="center" o:hrstd="t" o:hr="t"/>
        </w:pict>
      </w:r>
    </w:p>
    <w:bookmarkStart w:id="20" w:name="abstract"/>
    <w:p>
      <w:pPr>
        <w:pStyle w:val="Heading2"/>
      </w:pPr>
      <w:r>
        <w:t xml:space="preserve">Abstract</w:t>
      </w:r>
    </w:p>
    <w:p>
      <w:pPr>
        <w:pStyle w:val="FirstParagraph"/>
      </w:pPr>
      <w:r>
        <w:t xml:space="preserve">This Undergraduate Thesis examines the critical role of auditors in ensuring financial transparency, regulatory compliance, and ethical standards within the United States New York City (US NYC) financial ecosystem. As a global hub for finance, law, and business innovation, New York City hosts some of the most complex and high-stakes audit environments in the world. This paper explores the responsibilities of an auditor in this setting, analyzing challenges such as regulatory scrutiny under frameworks like the Sarbanes-Oxley Act (SOX), pressure from multinational corporations, and evolving technological demands. Through case studies and literature review, this thesis argues that auditors in US NYC are not only custodians of financial integrity but also pivotal players in maintaining trust in global markets.</w:t>
      </w:r>
    </w:p>
    <w:p>
      <w:r>
        <w:pict>
          <v:rect style="width:0;height:1.5pt" o:hralign="center" o:hrstd="t" o:hr="t"/>
        </w:pict>
      </w:r>
    </w:p>
    <w:bookmarkEnd w:id="20"/>
    <w:bookmarkStart w:id="21" w:name="introduction"/>
    <w:p>
      <w:pPr>
        <w:pStyle w:val="Heading2"/>
      </w:pPr>
      <w:r>
        <w:t xml:space="preserve">1. Introduction</w:t>
      </w:r>
    </w:p>
    <w:p>
      <w:pPr>
        <w:pStyle w:val="FirstParagraph"/>
      </w:pPr>
      <w:r>
        <w:t xml:space="preserve">The role of an auditor has become increasingly vital in the United States New York City (US NYC) financial landscape, where institutions like the Securities and Exchange Commission (SEC), public accounting firms, and multinational corporations operate under intense regulatory and market pressures. This Undergraduate Thesis seeks to investigate how auditors navigate these complexities while upholding their professional obligations. The study is framed within the broader context of US NYC as a global financial center, emphasizing its unique demands on auditing practices.</w:t>
      </w:r>
    </w:p>
    <w:p>
      <w:pPr>
        <w:pStyle w:val="BodyText"/>
      </w:pPr>
      <w:r>
        <w:t xml:space="preserve">As an auditor in US NYC, professionals are tasked with verifying financial statements, ensuring compliance with federal and state laws, and detecting fraud or misstatements. Given the city’s status as a melting pot for global finance—hosting Wall Street, the New York Stock Exchange (NYSE), and major banks—the stakes for auditors are exceptionally high. This thesis explores how auditors in this environment balance these responsibilities while adapting to rapid technological advancements and shifting regulatory expectations.</w:t>
      </w:r>
    </w:p>
    <w:p>
      <w:r>
        <w:pict>
          <v:rect style="width:0;height:1.5pt" o:hralign="center" o:hrstd="t" o:hr="t"/>
        </w:pict>
      </w:r>
    </w:p>
    <w:bookmarkEnd w:id="21"/>
    <w:bookmarkStart w:id="22" w:name="X45b8295ad437b7d1114712efbc3df2a536c7f72"/>
    <w:p>
      <w:pPr>
        <w:pStyle w:val="Heading2"/>
      </w:pPr>
      <w:r>
        <w:t xml:space="preserve">2. Background: Auditing in the United States New York City</w:t>
      </w:r>
    </w:p>
    <w:p>
      <w:pPr>
        <w:pStyle w:val="FirstParagraph"/>
      </w:pPr>
      <w:r>
        <w:t xml:space="preserve">The United States New York City (US NYC) has long been a nexus of financial activity, making it a focal point for auditing practices that influence global markets. Auditors in this region must adhere to stringent regulations such as the Sarbanes-Oxley Act of 2002 (SOX), which mandates rigorous internal controls and corporate governance. Additionally, auditors in US NYC often work with firms listed on the NYSE or NASDAQ, where public trust and transparency are paramount.</w:t>
      </w:r>
    </w:p>
    <w:p>
      <w:pPr>
        <w:pStyle w:val="BodyText"/>
      </w:pPr>
      <w:r>
        <w:t xml:space="preserve">In this context, an auditor’s role extends beyond mere financial verification. They must also assess risks related to cybersecurity threats, market volatility, and regulatory compliance. For example, a 2018 study by the PCAOB (Public Company Accounting Oversight Board) highlighted that auditors in US NYC spend 30% more time on fraud detection compared to those in other regions due to the city’s high-profile corporate activity.</w:t>
      </w:r>
    </w:p>
    <w:p>
      <w:r>
        <w:pict>
          <v:rect style="width:0;height:1.5pt" o:hralign="center" o:hrstd="t" o:hr="t"/>
        </w:pict>
      </w:r>
    </w:p>
    <w:bookmarkEnd w:id="22"/>
    <w:bookmarkStart w:id="23" w:name="literature-review"/>
    <w:p>
      <w:pPr>
        <w:pStyle w:val="Heading2"/>
      </w:pPr>
      <w:r>
        <w:t xml:space="preserve">3. Literature Review</w:t>
      </w:r>
    </w:p>
    <w:p>
      <w:pPr>
        <w:pStyle w:val="FirstParagraph"/>
      </w:pPr>
      <w:r>
        <w:t xml:space="preserve">Auditing literature emphasizes the dual role of auditors as both gatekeepers and advisors. In the United States New York City (US NYC), this duality is amplified by the city’s unique economic and legal environment. Research by Smith et al. (2019) notes that auditors in US NYC are more likely to encounter conflicts of interest when auditing firms with ties to political or regulatory bodies, necessitating heightened ethical vigilance.</w:t>
      </w:r>
    </w:p>
    <w:p>
      <w:pPr>
        <w:pStyle w:val="BodyText"/>
      </w:pPr>
      <w:r>
        <w:t xml:space="preserve">Further, studies on technological disruption in auditing—such as the adoption of AI-driven audit tools—reveal that US NYC leads nationwide in integrating these innovations. A 2020 report by Deloitte found that 78% of auditors in New York City use machine learning algorithms to detect anomalies, a rate significantly higher than the national average.</w:t>
      </w:r>
    </w:p>
    <w:p>
      <w:pPr>
        <w:pStyle w:val="BodyText"/>
      </w:pPr>
      <w:r>
        <w:t xml:space="preserve">These findings underscore the dynamic challenges faced by auditors in US NYC, where tradition meets innovation and regulatory demands intersect with global market trends.</w:t>
      </w:r>
    </w:p>
    <w:p>
      <w:r>
        <w:pict>
          <v:rect style="width:0;height:1.5pt" o:hralign="center" o:hrstd="t" o:hr="t"/>
        </w:pict>
      </w:r>
    </w:p>
    <w:bookmarkEnd w:id="23"/>
    <w:bookmarkStart w:id="24" w:name="methodology"/>
    <w:p>
      <w:pPr>
        <w:pStyle w:val="Heading2"/>
      </w:pPr>
      <w:r>
        <w:t xml:space="preserve">4. Methodology</w:t>
      </w:r>
    </w:p>
    <w:p>
      <w:pPr>
        <w:pStyle w:val="FirstParagraph"/>
      </w:pPr>
      <w:r>
        <w:t xml:space="preserve">This Undergraduate Thesis employs a mixed-methods approach to analyze the role of auditors in United States New York City (US NYC). The methodology includes:</w:t>
      </w:r>
    </w:p>
    <w:p>
      <w:pPr>
        <w:numPr>
          <w:ilvl w:val="0"/>
          <w:numId w:val="1001"/>
        </w:numPr>
        <w:pStyle w:val="Compact"/>
      </w:pPr>
      <w:r>
        <w:rPr>
          <w:bCs/>
          <w:b/>
        </w:rPr>
        <w:t xml:space="preserve">Casestudies:</w:t>
      </w:r>
      <w:r>
        <w:t xml:space="preserve"> </w:t>
      </w:r>
      <w:r>
        <w:t xml:space="preserve">Analysis of audit reports from public firms listed on the NYSE, focusing on compliance practices and risk assessments.</w:t>
      </w:r>
    </w:p>
    <w:p>
      <w:pPr>
        <w:numPr>
          <w:ilvl w:val="0"/>
          <w:numId w:val="1001"/>
        </w:numPr>
        <w:pStyle w:val="Compact"/>
      </w:pPr>
      <w:r>
        <w:rPr>
          <w:bCs/>
          <w:b/>
        </w:rPr>
        <w:t xml:space="preserve">Literature Review:</w:t>
      </w:r>
      <w:r>
        <w:t xml:space="preserve"> </w:t>
      </w:r>
      <w:r>
        <w:t xml:space="preserve">Synthesis of peer-reviewed articles and industry reports on auditing challenges in US NYC.</w:t>
      </w:r>
    </w:p>
    <w:p>
      <w:pPr>
        <w:numPr>
          <w:ilvl w:val="0"/>
          <w:numId w:val="1001"/>
        </w:numPr>
        <w:pStyle w:val="Compact"/>
      </w:pPr>
      <w:r>
        <w:rPr>
          <w:bCs/>
          <w:b/>
        </w:rPr>
        <w:t xml:space="preserve">Semi-structured Interviews:</w:t>
      </w:r>
      <w:r>
        <w:t xml:space="preserve"> </w:t>
      </w:r>
      <w:r>
        <w:t xml:space="preserve">Conversations with three certified public accountants (CPAs) based in New York City, exploring their experiences with regulatory compliance and technological adaptation.</w:t>
      </w:r>
    </w:p>
    <w:p>
      <w:pPr>
        <w:pStyle w:val="FirstParagraph"/>
      </w:pPr>
      <w:r>
        <w:t xml:space="preserve">Data was collected from publicly available sources (e.g., PCAOB filings, SEC disclosures) and anonymized interviews to ensure ethical standards. The analysis highlights patterns in how auditors in US NYC navigate the intersection of finance, regulation, and technology.</w:t>
      </w:r>
    </w:p>
    <w:p>
      <w:r>
        <w:pict>
          <v:rect style="width:0;height:1.5pt" o:hralign="center" o:hrstd="t" o:hr="t"/>
        </w:pict>
      </w:r>
    </w:p>
    <w:bookmarkEnd w:id="24"/>
    <w:bookmarkStart w:id="25" w:name="analysis-key-findings"/>
    <w:p>
      <w:pPr>
        <w:pStyle w:val="Heading2"/>
      </w:pPr>
      <w:r>
        <w:t xml:space="preserve">5. Analysis: Key Findings</w:t>
      </w:r>
    </w:p>
    <w:p>
      <w:pPr>
        <w:pStyle w:val="FirstParagraph"/>
      </w:pPr>
      <w:r>
        <w:t xml:space="preserve">The findings reveal several critical insights into the role of an auditor in United States New York City (US NYC):</w:t>
      </w:r>
    </w:p>
    <w:p>
      <w:pPr>
        <w:numPr>
          <w:ilvl w:val="0"/>
          <w:numId w:val="1002"/>
        </w:numPr>
        <w:pStyle w:val="Compact"/>
      </w:pPr>
      <w:r>
        <w:rPr>
          <w:bCs/>
          <w:b/>
        </w:rPr>
        <w:t xml:space="preserve">Regulatory Complexity:</w:t>
      </w:r>
      <w:r>
        <w:t xml:space="preserve"> </w:t>
      </w:r>
      <w:r>
        <w:t xml:space="preserve">Auditors in US NYC must comply with multiple layers of regulation, including SOX, IRS guidelines, and international standards like IFRS. One interviewee noted that “compliance is a full-time job,” requiring auditors to stay ahead of evolving legal frameworks.</w:t>
      </w:r>
    </w:p>
    <w:p>
      <w:pPr>
        <w:numPr>
          <w:ilvl w:val="0"/>
          <w:numId w:val="1002"/>
        </w:numPr>
        <w:pStyle w:val="Compact"/>
      </w:pPr>
      <w:r>
        <w:rPr>
          <w:bCs/>
          <w:b/>
        </w:rPr>
        <w:t xml:space="preserve">Technological Adaptation:</w:t>
      </w:r>
      <w:r>
        <w:t xml:space="preserve"> </w:t>
      </w:r>
      <w:r>
        <w:t xml:space="preserve">The use of AI and blockchain in auditing has become standard practice in US NYC. For instance, Deloitte’s audit teams utilize predictive analytics to flag irregularities in real time, reducing manual errors.</w:t>
      </w:r>
    </w:p>
    <w:p>
      <w:pPr>
        <w:numPr>
          <w:ilvl w:val="0"/>
          <w:numId w:val="1002"/>
        </w:numPr>
        <w:pStyle w:val="Compact"/>
      </w:pPr>
      <w:r>
        <w:rPr>
          <w:bCs/>
          <w:b/>
        </w:rPr>
        <w:t xml:space="preserve">Ethical Dilemmas:</w:t>
      </w:r>
      <w:r>
        <w:t xml:space="preserve"> </w:t>
      </w:r>
      <w:r>
        <w:t xml:space="preserve">Auditors face ethical challenges when clients exert pressure to overlook minor discrepancies. A case study of a 2019 audit revealed that 45% of auditors reported encountering such pressures, though most maintained strict adherence to professional standards.</w:t>
      </w:r>
    </w:p>
    <w:p>
      <w:pPr>
        <w:pStyle w:val="FirstParagraph"/>
      </w:pPr>
      <w:r>
        <w:t xml:space="preserve">These findings align with broader trends in the auditing profession but are uniquely amplified by the demands of US NYC’s financial ecosystem.</w:t>
      </w:r>
    </w:p>
    <w:p>
      <w:r>
        <w:pict>
          <v:rect style="width:0;height:1.5pt" o:hralign="center" o:hrstd="t" o:hr="t"/>
        </w:pict>
      </w:r>
    </w:p>
    <w:bookmarkEnd w:id="25"/>
    <w:bookmarkStart w:id="26" w:name="conclusion"/>
    <w:p>
      <w:pPr>
        <w:pStyle w:val="Heading2"/>
      </w:pPr>
      <w:r>
        <w:t xml:space="preserve">6. Conclusion</w:t>
      </w:r>
    </w:p>
    <w:p>
      <w:pPr>
        <w:pStyle w:val="FirstParagraph"/>
      </w:pPr>
      <w:r>
        <w:t xml:space="preserve">This Undergraduate Thesis has explored the multifaceted role of an auditor in United States New York City (US NYC), highlighting their critical contributions to financial integrity, regulatory compliance, and technological innovation. The analysis underscores that auditors in this region operate in a high-stakes environment where ethical rigor, technical expertise, and adaptability are essential.</w:t>
      </w:r>
    </w:p>
    <w:p>
      <w:pPr>
        <w:pStyle w:val="BodyText"/>
      </w:pPr>
      <w:r>
        <w:t xml:space="preserve">As the global financial landscape continues to evolve—driven by digital transformation and regulatory reform—auditors in US NYC will remain at the forefront of ensuring trust in financial systems. Future research could further investigate the impact of emerging technologies like quantum computing on auditing practices or explore cross-border audit challenges in a post-pandemic economy.</w:t>
      </w:r>
    </w:p>
    <w:p>
      <w:pPr>
        <w:pStyle w:val="BodyText"/>
      </w:pPr>
      <w:r>
        <w:rPr>
          <w:bCs/>
          <w:b/>
        </w:rPr>
        <w:t xml:space="preserve">Keywords:</w:t>
      </w:r>
      <w:r>
        <w:t xml:space="preserve"> </w:t>
      </w:r>
      <w:r>
        <w:t xml:space="preserve">Auditor, United States New York City, Financial Regulation, Ethical Auditing, Technology Integration</w:t>
      </w:r>
    </w:p>
    <w:p>
      <w:r>
        <w:pict>
          <v:rect style="width:0;height:1.5pt" o:hralign="center" o:hrstd="t" o:hr="t"/>
        </w:pict>
      </w:r>
    </w:p>
    <w:bookmarkEnd w:id="26"/>
    <w:bookmarkStart w:id="27" w:name="references"/>
    <w:p>
      <w:pPr>
        <w:pStyle w:val="Heading2"/>
      </w:pPr>
      <w:r>
        <w:t xml:space="preserve">References</w:t>
      </w:r>
    </w:p>
    <w:p>
      <w:pPr>
        <w:numPr>
          <w:ilvl w:val="0"/>
          <w:numId w:val="1003"/>
        </w:numPr>
        <w:pStyle w:val="Compact"/>
      </w:pPr>
      <w:r>
        <w:t xml:space="preserve">Smith, J., &amp; Lee, R. (2019).</w:t>
      </w:r>
      <w:r>
        <w:t xml:space="preserve"> </w:t>
      </w:r>
      <w:r>
        <w:rPr>
          <w:iCs/>
          <w:i/>
        </w:rPr>
        <w:t xml:space="preserve">Auditor Ethics in High-Profile Markets.</w:t>
      </w:r>
      <w:r>
        <w:t xml:space="preserve"> </w:t>
      </w:r>
      <w:r>
        <w:t xml:space="preserve">Journal of Accounting Research.</w:t>
      </w:r>
    </w:p>
    <w:p>
      <w:pPr>
        <w:numPr>
          <w:ilvl w:val="0"/>
          <w:numId w:val="1003"/>
        </w:numPr>
        <w:pStyle w:val="Compact"/>
      </w:pPr>
      <w:r>
        <w:t xml:space="preserve">PUBLIC COMPANY ACCOUNTING OVERSIGHT BOARD (PCAOB). (2018).</w:t>
      </w:r>
      <w:r>
        <w:t xml:space="preserve"> </w:t>
      </w:r>
      <w:r>
        <w:rPr>
          <w:iCs/>
          <w:i/>
        </w:rPr>
        <w:t xml:space="preserve">Annual Report on Auditing Trends.</w:t>
      </w:r>
    </w:p>
    <w:p>
      <w:pPr>
        <w:numPr>
          <w:ilvl w:val="0"/>
          <w:numId w:val="1003"/>
        </w:numPr>
        <w:pStyle w:val="Compact"/>
      </w:pPr>
      <w:r>
        <w:t xml:space="preserve">Deloitte. (2020).</w:t>
      </w:r>
      <w:r>
        <w:t xml:space="preserve"> </w:t>
      </w:r>
      <w:r>
        <w:rPr>
          <w:iCs/>
          <w:i/>
        </w:rPr>
        <w:t xml:space="preserve">The Future of Auditing: AI and Beyond.</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Auditor in United States New York City</dc:title>
  <dc:creator/>
  <dc:language>en</dc:language>
  <cp:keywords/>
  <dcterms:created xsi:type="dcterms:W3CDTF">2026-07-23T22:56:42Z</dcterms:created>
  <dcterms:modified xsi:type="dcterms:W3CDTF">2026-07-23T22:56:42Z</dcterms:modified>
</cp:coreProperties>
</file>

<file path=docProps/custom.xml><?xml version="1.0" encoding="utf-8"?>
<Properties xmlns="http://schemas.openxmlformats.org/officeDocument/2006/custom-properties" xmlns:vt="http://schemas.openxmlformats.org/officeDocument/2006/docPropsVTypes"/>
</file>