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326d4b5200397c210096e267d2303c5cd9b4b02"/>
    <w:p>
      <w:pPr>
        <w:pStyle w:val="Heading1"/>
      </w:pPr>
      <w:r>
        <w:t xml:space="preserve">Undergraduate Thesis: The Role of Auditor in Uzbekistan Tashkent</w:t>
      </w:r>
    </w:p>
    <w:bookmarkStart w:id="20" w:name="abstract"/>
    <w:p>
      <w:pPr>
        <w:pStyle w:val="Heading2"/>
      </w:pPr>
      <w:r>
        <w:t xml:space="preserve">Abstract</w:t>
      </w:r>
    </w:p>
    <w:p>
      <w:pPr>
        <w:pStyle w:val="FirstParagraph"/>
      </w:pPr>
      <w:r>
        <w:t xml:space="preserve">This Undergraduate Thesis explores the critical role of auditors in ensuring financial transparency, compliance, and accountability in Uzbekistan Tashkent. As the economic capital of Uzbekistan, Tashkent serves as a hub for business activities, making the role of auditors indispensable. The document analyzes legal frameworks governing auditing practices in the region, challenges faced by auditors due to local regulations and market conditions, and recommendations for enhancing audit standards in alignment with international norms. This thesis underscores the importance of auditors in fostering trust among stakeholders and contributing to sustainable economic development in Uzbekistan Tashkent.</w:t>
      </w:r>
    </w:p>
    <w:bookmarkEnd w:id="20"/>
    <w:bookmarkStart w:id="21" w:name="introduction"/>
    <w:p>
      <w:pPr>
        <w:pStyle w:val="Heading2"/>
      </w:pPr>
      <w:r>
        <w:t xml:space="preserve">Introduction</w:t>
      </w:r>
    </w:p>
    <w:p>
      <w:pPr>
        <w:pStyle w:val="FirstParagraph"/>
      </w:pPr>
      <w:r>
        <w:t xml:space="preserve">The role of an auditor is pivotal in maintaining the integrity of financial systems, particularly in rapidly evolving economies like Uzbekistan. Tashkent, as the economic and administrative center of Uzbekistan, has witnessed significant growth in recent years due to government reforms aimed at modernizing its market structure and attracting foreign investments. However, this growth also brings complexities that demand rigorous auditing practices to ensure compliance with national laws and international standards.</w:t>
      </w:r>
    </w:p>
    <w:p>
      <w:pPr>
        <w:pStyle w:val="BodyText"/>
      </w:pPr>
      <w:r>
        <w:t xml:space="preserve">This Undergraduate Thesis focuses on the role of auditors in Tashkent, emphasizing their responsibilities in verifying financial statements, detecting fraud, and ensuring adherence to accounting regulations. The study also highlights the unique challenges faced by auditors in Uzbekistan Tashkent, including navigating bureaucratic procedures and adapting to evolving regulatory frameworks.</w:t>
      </w:r>
    </w:p>
    <w:bookmarkEnd w:id="21"/>
    <w:bookmarkStart w:id="22" w:name="literature-review"/>
    <w:p>
      <w:pPr>
        <w:pStyle w:val="Heading2"/>
      </w:pPr>
      <w:r>
        <w:t xml:space="preserve">Literature Review</w:t>
      </w:r>
    </w:p>
    <w:p>
      <w:pPr>
        <w:pStyle w:val="FirstParagraph"/>
      </w:pPr>
      <w:r>
        <w:t xml:space="preserve">The concept of auditing has evolved from a mere accounting function to a vital tool for risk management and corporate governance. In Uzbekistan, the legal framework for auditing is primarily governed by the Law on Accounting and Auditing Activities (adopted in 2019), which aligns with international standards such as International Standards on Auditing (ISA). This legislation mandates that auditors in Tashkent must adhere to strict guidelines to ensure transparency and reliability of financial reporting.</w:t>
      </w:r>
    </w:p>
    <w:p>
      <w:pPr>
        <w:pStyle w:val="BodyText"/>
      </w:pPr>
      <w:r>
        <w:t xml:space="preserve">Research conducted by the Uzbekistan Chamber of Auditors highlights that auditors in Tashkent face challenges such as limited access to digital accounting tools, inconsistent application of audit standards across sectors, and pressure from clients to minimize scrutiny. These issues are compounded by the lack of standardized training programs for auditors in Uzbekistan Tashkent, which can lead to variability in audit quality.</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data from government publications, academic journals, and reports by international organizations such as the World Bank. The study also includes case studies of audit practices in Tashkent-based firms to illustrate challenges and best practices.</w:t>
      </w:r>
    </w:p>
    <w:p>
      <w:pPr>
        <w:pStyle w:val="BodyText"/>
      </w:pPr>
      <w:r>
        <w:t xml:space="preserve">Data was analyzed through thematic coding to identify patterns related to auditor roles, legal compliance, and regional challenges. The findings were cross-referenced with global auditing trends to provide a comparative perspective on the status of auditors in Uzbekistan Tashkent.</w:t>
      </w:r>
    </w:p>
    <w:bookmarkEnd w:id="23"/>
    <w:bookmarkStart w:id="24" w:name="findings"/>
    <w:p>
      <w:pPr>
        <w:pStyle w:val="Heading2"/>
      </w:pPr>
      <w:r>
        <w:t xml:space="preserve">Findings</w:t>
      </w:r>
    </w:p>
    <w:p>
      <w:pPr>
        <w:pStyle w:val="FirstParagraph"/>
      </w:pPr>
      <w:r>
        <w:t xml:space="preserve">The analysis reveals that auditors in Tashkent play a multifaceted role, ranging from financial statement verification to advising on risk mitigation strategies. However, several barriers hinder their effectiveness:</w:t>
      </w:r>
    </w:p>
    <w:p>
      <w:pPr>
        <w:numPr>
          <w:ilvl w:val="0"/>
          <w:numId w:val="1001"/>
        </w:numPr>
        <w:pStyle w:val="Compact"/>
      </w:pPr>
      <w:r>
        <w:rPr>
          <w:bCs/>
          <w:b/>
        </w:rPr>
        <w:t xml:space="preserve">Regulatory Fragmentation:</w:t>
      </w:r>
      <w:r>
        <w:t xml:space="preserve"> </w:t>
      </w:r>
      <w:r>
        <w:t xml:space="preserve">The absence of a unified auditing authority in Uzbekistan Tashkent leads to inconsistent enforcement of audit standards.</w:t>
      </w:r>
    </w:p>
    <w:p>
      <w:pPr>
        <w:numPr>
          <w:ilvl w:val="0"/>
          <w:numId w:val="1001"/>
        </w:numPr>
        <w:pStyle w:val="Compact"/>
      </w:pPr>
      <w:r>
        <w:rPr>
          <w:bCs/>
          <w:b/>
        </w:rPr>
        <w:t xml:space="preserve">Technological Limitations:</w:t>
      </w:r>
      <w:r>
        <w:t xml:space="preserve"> </w:t>
      </w:r>
      <w:r>
        <w:t xml:space="preserve">Many auditors in Tashkent lack access to advanced software for data analysis, limiting their ability to detect anomalies efficiently.</w:t>
      </w:r>
    </w:p>
    <w:p>
      <w:pPr>
        <w:numPr>
          <w:ilvl w:val="0"/>
          <w:numId w:val="1001"/>
        </w:numPr>
        <w:pStyle w:val="Compact"/>
      </w:pPr>
      <w:r>
        <w:rPr>
          <w:bCs/>
          <w:b/>
        </w:rPr>
        <w:t xml:space="preserve">Economic Pressures:</w:t>
      </w:r>
      <w:r>
        <w:t xml:space="preserve"> </w:t>
      </w:r>
      <w:r>
        <w:t xml:space="preserve">Auditors often face pressure from clients to compromise on ethical standards, such as understating liabilities or inflating revenues.</w:t>
      </w:r>
    </w:p>
    <w:p>
      <w:pPr>
        <w:pStyle w:val="FirstParagraph"/>
      </w:pPr>
      <w:r>
        <w:t xml:space="preserve">Despite these challenges, auditors in Tashkent have made strides in adopting digital tools and collaborating with international firms to improve audit quality. The government’s recent initiatives to harmonize national laws with the Eurasian Economic Union (EAEU) standards also provide opportunities for growth.</w:t>
      </w:r>
    </w:p>
    <w:bookmarkEnd w:id="24"/>
    <w:bookmarkStart w:id="25" w:name="recommendations"/>
    <w:p>
      <w:pPr>
        <w:pStyle w:val="Heading2"/>
      </w:pPr>
      <w:r>
        <w:t xml:space="preserve">Recommendations</w:t>
      </w:r>
    </w:p>
    <w:p>
      <w:pPr>
        <w:pStyle w:val="FirstParagraph"/>
      </w:pPr>
      <w:r>
        <w:t xml:space="preserve">To strengthen the role of auditors in Uzbekistan Tashkent, this Undergraduate Thesis proposes the following measures:</w:t>
      </w:r>
    </w:p>
    <w:p>
      <w:pPr>
        <w:numPr>
          <w:ilvl w:val="0"/>
          <w:numId w:val="1002"/>
        </w:numPr>
        <w:pStyle w:val="Compact"/>
      </w:pPr>
      <w:r>
        <w:rPr>
          <w:bCs/>
          <w:b/>
        </w:rPr>
        <w:t xml:space="preserve">Establish a Central Auditing Regulatory Body:</w:t>
      </w:r>
      <w:r>
        <w:t xml:space="preserve"> </w:t>
      </w:r>
      <w:r>
        <w:t xml:space="preserve">A unified authority should oversee audit practices to ensure compliance with national and international standards.</w:t>
      </w:r>
    </w:p>
    <w:p>
      <w:pPr>
        <w:numPr>
          <w:ilvl w:val="0"/>
          <w:numId w:val="1002"/>
        </w:numPr>
        <w:pStyle w:val="Compact"/>
      </w:pPr>
      <w:r>
        <w:rPr>
          <w:bCs/>
          <w:b/>
        </w:rPr>
        <w:t xml:space="preserve">Invest in Auditor Training:</w:t>
      </w:r>
      <w:r>
        <w:t xml:space="preserve"> </w:t>
      </w:r>
      <w:r>
        <w:t xml:space="preserve">Government and private sector stakeholders should collaborate to provide regular training programs on emerging auditing technologies and ethical practices.</w:t>
      </w:r>
    </w:p>
    <w:p>
      <w:pPr>
        <w:numPr>
          <w:ilvl w:val="0"/>
          <w:numId w:val="1002"/>
        </w:numPr>
        <w:pStyle w:val="Compact"/>
      </w:pPr>
      <w:r>
        <w:rPr>
          <w:bCs/>
          <w:b/>
        </w:rPr>
        <w:t xml:space="preserve">Promote Digital Transformation:</w:t>
      </w:r>
      <w:r>
        <w:t xml:space="preserve"> </w:t>
      </w:r>
      <w:r>
        <w:t xml:space="preserve">Encourage the adoption of cloud-based accounting systems and AI-driven audit tools to enhance efficiency and accuracy.</w:t>
      </w:r>
    </w:p>
    <w:p>
      <w:pPr>
        <w:numPr>
          <w:ilvl w:val="0"/>
          <w:numId w:val="1002"/>
        </w:numPr>
        <w:pStyle w:val="Compact"/>
      </w:pPr>
      <w:r>
        <w:rPr>
          <w:bCs/>
          <w:b/>
        </w:rPr>
        <w:t xml:space="preserve">Strengthen Legal Protections:</w:t>
      </w:r>
      <w:r>
        <w:t xml:space="preserve"> </w:t>
      </w:r>
      <w:r>
        <w:t xml:space="preserve">Laws should be revised to safeguard auditors from undue influence by clients, ensuring independence in their professional judgment.</w:t>
      </w:r>
    </w:p>
    <w:bookmarkEnd w:id="25"/>
    <w:bookmarkStart w:id="26" w:name="conclusion"/>
    <w:p>
      <w:pPr>
        <w:pStyle w:val="Heading2"/>
      </w:pPr>
      <w:r>
        <w:t xml:space="preserve">Conclusion</w:t>
      </w:r>
    </w:p>
    <w:p>
      <w:pPr>
        <w:pStyle w:val="FirstParagraph"/>
      </w:pPr>
      <w:r>
        <w:t xml:space="preserve">In conclusion, the role of an auditor in Uzbekistan Tashkent is critical to the stability and growth of its economy. As a hub for business and finance, Tashkent requires auditors who are not only technically proficient but also ethically robust. This Undergraduate Thesis highlights the challenges faced by auditors in the region while emphasizing opportunities for improvement through policy reforms, technological innovation, and professional development. By addressing these issues, Uzbekistan Tashkent can position itself as a model for audit excellence in Central Asia.</w:t>
      </w:r>
    </w:p>
    <w:bookmarkEnd w:id="26"/>
    <w:bookmarkStart w:id="27" w:name="references"/>
    <w:p>
      <w:pPr>
        <w:pStyle w:val="Heading2"/>
      </w:pPr>
      <w:r>
        <w:t xml:space="preserve">References</w:t>
      </w:r>
    </w:p>
    <w:p>
      <w:pPr>
        <w:numPr>
          <w:ilvl w:val="0"/>
          <w:numId w:val="1003"/>
        </w:numPr>
        <w:pStyle w:val="Compact"/>
      </w:pPr>
      <w:r>
        <w:t xml:space="preserve">Law on Accounting and Auditing Activities of the Republic of Uzbekistan (2019).</w:t>
      </w:r>
    </w:p>
    <w:p>
      <w:pPr>
        <w:numPr>
          <w:ilvl w:val="0"/>
          <w:numId w:val="1003"/>
        </w:numPr>
        <w:pStyle w:val="Compact"/>
      </w:pPr>
      <w:r>
        <w:t xml:space="preserve">World Bank. (2021). "Uzbekistan Economic Update: Navigating the Transition."</w:t>
      </w:r>
    </w:p>
    <w:p>
      <w:pPr>
        <w:numPr>
          <w:ilvl w:val="0"/>
          <w:numId w:val="1003"/>
        </w:numPr>
        <w:pStyle w:val="Compact"/>
      </w:pPr>
      <w:r>
        <w:t xml:space="preserve">Uzbekistan Chamber of Auditors. (2023). "Annual Report on Audit Practices in Tashkent."</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Uzbekistan Tashkent</dc:title>
  <dc:creator/>
  <dc:language>en</dc:language>
  <cp:keywords/>
  <dcterms:created xsi:type="dcterms:W3CDTF">2026-07-23T05:34:10Z</dcterms:created>
  <dcterms:modified xsi:type="dcterms:W3CDTF">2026-07-23T05:34:10Z</dcterms:modified>
</cp:coreProperties>
</file>

<file path=docProps/custom.xml><?xml version="1.0" encoding="utf-8"?>
<Properties xmlns="http://schemas.openxmlformats.org/officeDocument/2006/custom-properties" xmlns:vt="http://schemas.openxmlformats.org/officeDocument/2006/docPropsVTypes"/>
</file>