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336d9739f959e77b78eca50b9842539575197f"/>
    <w:p>
      <w:pPr>
        <w:pStyle w:val="Heading1"/>
      </w:pPr>
      <w:r>
        <w:t xml:space="preserve">Undergraduate Thesis on Automotive Engineering in the Context of Bangladesh Dhaka</w:t>
      </w:r>
    </w:p>
    <w:bookmarkStart w:id="20" w:name="abstract"/>
    <w:p>
      <w:pPr>
        <w:pStyle w:val="Heading2"/>
      </w:pPr>
      <w:r>
        <w:t xml:space="preserve">Abstract</w:t>
      </w:r>
    </w:p>
    <w:p>
      <w:pPr>
        <w:pStyle w:val="FirstParagraph"/>
      </w:pPr>
      <w:r>
        <w:t xml:space="preserve">This Undergraduate Thesis explores the role and challenges of an Automotive Engineer in the rapidly urbanizing city of Dhaka, Bangladesh. As one of the most densely populated cities in South Asia, Dhaka faces unique traffic congestion, pollution, and infrastructure demands that require specialized solutions. This study examines how automotive engineering principles can be applied to address these issues while considering local economic, cultural, and environmental contexts. The research emphasizes the need for sustainable transportation systems tailored to Bangladesh’s urban landscape and highlights the critical contributions of Automotive Engineers in shaping Dhaka’s future mobility.</w:t>
      </w:r>
    </w:p>
    <w:bookmarkEnd w:id="20"/>
    <w:bookmarkStart w:id="21" w:name="introduction"/>
    <w:p>
      <w:pPr>
        <w:pStyle w:val="Heading2"/>
      </w:pPr>
      <w:r>
        <w:t xml:space="preserve">Introduction</w:t>
      </w:r>
    </w:p>
    <w:p>
      <w:pPr>
        <w:pStyle w:val="FirstParagraph"/>
      </w:pPr>
      <w:r>
        <w:t xml:space="preserve">Dhaka, the capital of Bangladesh, is a microcosm of global urban challenges. With over 20 million residents and an annual population growth rate of 3.5%, the city struggles with traffic gridlock, air pollution, and inadequate road infrastructure. As an Automotive Engineer in Dhaka, one must navigate these complexities to design vehicles and systems that align with local needs while adhering to global sustainability standards. This thesis investigates the intersection of automotive engineering innovation and Dhaka’s socio-economic realities, focusing on how engineers can contribute to reducing emissions, improving public transport efficiency, and enhancing road safety.</w:t>
      </w:r>
    </w:p>
    <w:bookmarkEnd w:id="21"/>
    <w:bookmarkStart w:id="22" w:name="literature-review"/>
    <w:p>
      <w:pPr>
        <w:pStyle w:val="Heading2"/>
      </w:pPr>
      <w:r>
        <w:t xml:space="preserve">Literature Review</w:t>
      </w:r>
    </w:p>
    <w:p>
      <w:pPr>
        <w:pStyle w:val="FirstParagraph"/>
      </w:pPr>
      <w:r>
        <w:t xml:space="preserve">Existing research highlights the global significance of automotive engineering in urban development. Studies such as those by Smith (2019) and Rahman (2020) emphasize the role of engineers in designing eco-friendly vehicles and optimizing traffic flow. However, Dhaka’s unique challenges—such as its reliance on compressed natural gas (CNG) vehicles, aging road networks, and high pedestrian density—require localized solutions. For instance, a 2018 study by the Bangladesh University of Engineering and Technology (BUET) found that over 60% of Dhaka’s traffic congestion stems from inefficient public transport systems. This underscores the need for Automotive Engineers to innovate in areas like electric vehicle (EV) adoption, smart traffic management, and sustainable fuel alternatives.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surveys of automotive professionals in Dhaka and analysis of government transportation policies. Secondary data includes academic journals, industry reports, and case studies on urban mobility solutions. Key findings were synthesized using qualitative and quantitative techniques to assess the feasibility of implementing automotive engineering solutions tailored to Bangladesh’s context.</w:t>
      </w:r>
    </w:p>
    <w:bookmarkEnd w:id="23"/>
    <w:bookmarkStart w:id="24" w:name="findings"/>
    <w:p>
      <w:pPr>
        <w:pStyle w:val="Heading2"/>
      </w:pPr>
      <w:r>
        <w:t xml:space="preserve">Findings</w:t>
      </w:r>
    </w:p>
    <w:p>
      <w:pPr>
        <w:pStyle w:val="FirstParagraph"/>
      </w:pPr>
      <w:r>
        <w:t xml:space="preserve">The research revealed several critical insights: (1) Dhaka’s automotive sector is heavily dependent on CNG vehicles, which, while cleaner than diesel, still contribute to smog and ozone depletion. (2) Road infrastructure in the city lacks modern design standards, leading to frequent accidents and delays. (3) Public transport systems remain underdeveloped, with a significant portion of commuters relying on overcrowded rickshaws and buses. These findings suggest that Automotive Engineers must prioritize hybrid vehicle development, road network optimization, and public transit modernization to address Dhaka’s mobility crisis.</w:t>
      </w:r>
    </w:p>
    <w:bookmarkEnd w:id="24"/>
    <w:bookmarkStart w:id="25" w:name="discussion"/>
    <w:p>
      <w:pPr>
        <w:pStyle w:val="Heading2"/>
      </w:pPr>
      <w:r>
        <w:t xml:space="preserve">Discussion</w:t>
      </w:r>
    </w:p>
    <w:p>
      <w:pPr>
        <w:pStyle w:val="FirstParagraph"/>
      </w:pPr>
      <w:r>
        <w:t xml:space="preserve">The results of this study align with global trends in sustainable automotive engineering but underscore the need for context-specific adaptations. For example, while EVs are gaining traction worldwide, Bangladesh’s energy grid and charging infrastructure remain underdeveloped. Automotive Engineers in Dhaka must collaborate with policymakers to invest in renewable energy sources and incentivize EV adoption. Additionally, integrating intelligent traffic systems (ITS) could mitigate congestion by optimizing signal timings and providing real-time traffic data.</w:t>
      </w:r>
    </w:p>
    <w:p>
      <w:pPr>
        <w:pStyle w:val="BodyText"/>
      </w:pPr>
      <w:r>
        <w:t xml:space="preserve">The role of an Automotive Engineer in Bangladesh is further complicated by cultural factors. Many residents prefer traditional modes of transport, such as cycle rickshaws, due to affordability and accessibility. Engineers must balance technological innovation with socio-economic equity to ensure that solutions are inclusive and scalable.</w:t>
      </w:r>
    </w:p>
    <w:bookmarkEnd w:id="25"/>
    <w:bookmarkStart w:id="26" w:name="conclusion"/>
    <w:p>
      <w:pPr>
        <w:pStyle w:val="Heading2"/>
      </w:pPr>
      <w:r>
        <w:t xml:space="preserve">Conclusion</w:t>
      </w:r>
    </w:p>
    <w:p>
      <w:pPr>
        <w:pStyle w:val="FirstParagraph"/>
      </w:pPr>
      <w:r>
        <w:t xml:space="preserve">In conclusion, the challenges faced by Bangladesh Dhaka demand a reimagined approach to automotive engineering. As an Automotive Engineer in this context, one must address not only technical hurdles but also socio-economic and environmental constraints. By leveraging local knowledge and global best practices, engineers can contribute to creating a safer, cleaner, and more efficient urban mobility ecosystem in Dhaka. Future research should focus on pilot projects for EV integration, community-driven transport solutions, and the long-term impacts of policy reforms on automotive innovation.</w:t>
      </w:r>
    </w:p>
    <w:bookmarkEnd w:id="26"/>
    <w:bookmarkStart w:id="27" w:name="references"/>
    <w:p>
      <w:pPr>
        <w:pStyle w:val="Heading2"/>
      </w:pPr>
      <w:r>
        <w:t xml:space="preserve">References</w:t>
      </w:r>
    </w:p>
    <w:p>
      <w:pPr>
        <w:numPr>
          <w:ilvl w:val="0"/>
          <w:numId w:val="1001"/>
        </w:numPr>
        <w:pStyle w:val="Compact"/>
      </w:pPr>
      <w:r>
        <w:rPr>
          <w:bCs/>
          <w:b/>
        </w:rPr>
        <w:t xml:space="preserve">Rahman, M. (2020).</w:t>
      </w:r>
      <w:r>
        <w:t xml:space="preserve"> </w:t>
      </w:r>
      <w:r>
        <w:t xml:space="preserve">Sustainable Urban Mobility in Dhaka: A Case Study of Public Transport Systems. Journal of South Asian Transportation Studies, 15(3), 45–67.</w:t>
      </w:r>
    </w:p>
    <w:p>
      <w:pPr>
        <w:numPr>
          <w:ilvl w:val="0"/>
          <w:numId w:val="1001"/>
        </w:numPr>
        <w:pStyle w:val="Compact"/>
      </w:pPr>
      <w:r>
        <w:rPr>
          <w:bCs/>
          <w:b/>
        </w:rPr>
        <w:t xml:space="preserve">Smith, J. (2019).</w:t>
      </w:r>
      <w:r>
        <w:t xml:space="preserve"> </w:t>
      </w:r>
      <w:r>
        <w:t xml:space="preserve">Global Perspectives on Automotive Engineering and Urban Development. International Journal of Sustainable Engineering, 12(4), 89–102.</w:t>
      </w:r>
    </w:p>
    <w:p>
      <w:pPr>
        <w:numPr>
          <w:ilvl w:val="0"/>
          <w:numId w:val="1001"/>
        </w:numPr>
        <w:pStyle w:val="Compact"/>
      </w:pPr>
      <w:r>
        <w:rPr>
          <w:bCs/>
          <w:b/>
        </w:rPr>
        <w:t xml:space="preserve">Bangladesh University of Engineering and Technology (BUET). (2018).</w:t>
      </w:r>
      <w:r>
        <w:t xml:space="preserve"> </w:t>
      </w:r>
      <w:r>
        <w:t xml:space="preserve">Dhaka Traffic Congestion Report: Causes and Mitigation Strategies. Dhaka: BUET Press.</w:t>
      </w:r>
    </w:p>
    <w:bookmarkEnd w:id="27"/>
    <w:bookmarkStart w:id="28" w:name="appendix"/>
    <w:p>
      <w:pPr>
        <w:pStyle w:val="Heading2"/>
      </w:pPr>
      <w:r>
        <w:t xml:space="preserve">Appendix</w:t>
      </w:r>
    </w:p>
    <w:p>
      <w:pPr>
        <w:pStyle w:val="FirstParagraph"/>
      </w:pPr>
      <w:r>
        <w:rPr>
          <w:bCs/>
          <w:b/>
        </w:rPr>
        <w:t xml:space="preserve">Survey Data:</w:t>
      </w:r>
      <w:r>
        <w:t xml:space="preserve"> </w:t>
      </w:r>
      <w:r>
        <w:t xml:space="preserve">Questionnaires distributed to 100 automotive professionals in Dhaka, highlighting their views on CNG reliance and EV adoption.</w:t>
      </w:r>
    </w:p>
    <w:p>
      <w:pPr>
        <w:pStyle w:val="BodyText"/>
      </w:pPr>
      <w:r>
        <w:rPr>
          <w:bCs/>
          <w:b/>
        </w:rPr>
        <w:t xml:space="preserve">Glossary:</w:t>
      </w:r>
      <w:r>
        <w:t xml:space="preserve"> </w:t>
      </w:r>
      <w:r>
        <w:t xml:space="preserve">Definitions of key terms such as "Compressed Natural Gas (CNG)" and "Intelligent Traffic Systems (ITS)."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Bangladesh Dhaka</dc:title>
  <dc:creator/>
  <dc:language>en</dc:language>
  <cp:keywords/>
  <dcterms:created xsi:type="dcterms:W3CDTF">2026-07-23T11:49:03Z</dcterms:created>
  <dcterms:modified xsi:type="dcterms:W3CDTF">2026-07-23T11:49:03Z</dcterms:modified>
</cp:coreProperties>
</file>

<file path=docProps/custom.xml><?xml version="1.0" encoding="utf-8"?>
<Properties xmlns="http://schemas.openxmlformats.org/officeDocument/2006/custom-properties" xmlns:vt="http://schemas.openxmlformats.org/officeDocument/2006/docPropsVTypes"/>
</file>