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9" w:name="X578fbf345a9c4a2d4b4e8bfe851858bc7ca2f14"/>
    <w:p>
      <w:pPr>
        <w:pStyle w:val="Heading1"/>
      </w:pPr>
      <w:r>
        <w:t xml:space="preserve">Undergraduate Thesis: The Role of an Automotive Engineer in Shaping Sustainable Mobility in Medellín, Colombia</w:t>
      </w:r>
    </w:p>
    <w:bookmarkStart w:id="20" w:name="introduction"/>
    <w:p>
      <w:pPr>
        <w:pStyle w:val="Heading2"/>
      </w:pPr>
      <w:r>
        <w:t xml:space="preserve">Introduction</w:t>
      </w:r>
    </w:p>
    <w:p>
      <w:pPr>
        <w:pStyle w:val="FirstParagraph"/>
      </w:pPr>
      <w:r>
        <w:t xml:space="preserve">The field of automotive engineering has evolved significantly in recent decades, driven by the need for sustainable technologies, energy efficiency, and environmental responsibility. In a city like Medellín, Colombia—a hub of innovation and economic growth—automotive engineers play a critical role in addressing urban challenges such as traffic congestion, air pollution, and the integration of electric vehicles (EVs) into the transportation ecosystem. This Undergraduate Thesis explores how an Automotive Engineer in Medellín can contribute to developing sustainable mobility solutions tailored to the region's unique socio-economic and geographical context.</w:t>
      </w:r>
    </w:p>
    <w:bookmarkEnd w:id="20"/>
    <w:bookmarkStart w:id="21" w:name="contextual-background"/>
    <w:p>
      <w:pPr>
        <w:pStyle w:val="Heading2"/>
      </w:pPr>
      <w:r>
        <w:t xml:space="preserve">Contextual Background</w:t>
      </w:r>
    </w:p>
    <w:p>
      <w:pPr>
        <w:pStyle w:val="FirstParagraph"/>
      </w:pPr>
      <w:r>
        <w:t xml:space="preserve">Medellín, located in the Antioquia Department of Colombia, is renowned for its innovative urban planning and technological advancements. However, rapid urbanization has intensified traffic issues and environmental degradation. The automotive sector in Medellín faces unique challenges, including the need to balance economic development with ecological preservation. As an Automotive Engineer in this region, professionals must navigate these complexities while aligning their work with national policies such as Colombia’s National Development Plan 2018–2022 and the Sustainable Development Goals (SDGs) set by the United Nations.</w:t>
      </w:r>
    </w:p>
    <w:bookmarkEnd w:id="21"/>
    <w:bookmarkStart w:id="22" w:name="literature-review"/>
    <w:p>
      <w:pPr>
        <w:pStyle w:val="Heading2"/>
      </w:pPr>
      <w:r>
        <w:t xml:space="preserve">Literature Review</w:t>
      </w:r>
    </w:p>
    <w:p>
      <w:pPr>
        <w:pStyle w:val="FirstParagraph"/>
      </w:pPr>
      <w:r>
        <w:t xml:space="preserve">Existing research highlights the global shift toward sustainable automotive technologies, including hybrid vehicles, hydrogen fuel cells, and electric mobility. However, studies specific to Colombia’s context are limited. A 2019 report by Universidad Nacional de Colombia emphasized the need for localized solutions to reduce greenhouse gas emissions in urban centers like Medellín. Additionally, a 2021 case study by the Universidad de Antioquia analyzed the adoption of EVs in Medellín and identified barriers such as high initial costs, limited charging infrastructure, and public awareness gaps. These findings underscore the importance of an Automotive Engineer’s role in bridging technological innovation with practical implementation in Medellín.</w:t>
      </w:r>
    </w:p>
    <w:bookmarkEnd w:id="22"/>
    <w:bookmarkStart w:id="23" w:name="methodology"/>
    <w:p>
      <w:pPr>
        <w:pStyle w:val="Heading2"/>
      </w:pPr>
      <w:r>
        <w:t xml:space="preserve">Methodology</w:t>
      </w:r>
    </w:p>
    <w:p>
      <w:pPr>
        <w:pStyle w:val="FirstParagraph"/>
      </w:pPr>
      <w:r>
        <w:t xml:space="preserve">This Undergraduate Thesis employs a mixed-methods approach to analyze the opportunities and challenges faced by Automotive Engineers in Medellín. Primary data was collected through semi-structured interviews with 15 professionals working in automotive-related industries, including manufacturers, researchers, and policymakers. Secondary data was gathered from academic papers, industry reports, and government publications on transportation policies in Colombia. The study focuses on three key areas: the integration of renewable energy into vehicle design, urban mobility planning tailored to Medellín’s topography (e.g., mountainous terrain), and the role of public-private partnerships in advancing sustainable technologies.</w:t>
      </w:r>
    </w:p>
    <w:bookmarkEnd w:id="23"/>
    <w:bookmarkStart w:id="24" w:name="Xe85e6b4c84b9e3f7802d1e3efb00fbff6a4e28b"/>
    <w:p>
      <w:pPr>
        <w:pStyle w:val="Heading2"/>
      </w:pPr>
      <w:r>
        <w:t xml:space="preserve">Case Study: Sustainable Mobility Initiatives in Medellín</w:t>
      </w:r>
    </w:p>
    <w:p>
      <w:pPr>
        <w:pStyle w:val="FirstParagraph"/>
      </w:pPr>
      <w:r>
        <w:t xml:space="preserve">A case study of Medellín’s Metrocable system—part of the city’s integrated transport network—demonstrates how urban mobility solutions can be adapted to local conditions. The Metrocable, which connects low-income neighborhoods to the city center via cable cars, reduces reliance on private vehicles and mitigates traffic congestion. Automotive Engineers in Medellín are now exploring ways to incorporate electric buses and autonomous driving technologies into such systems. For instance, a collaboration between Universidad de Antioquia and local transit authorities is testing battery-powered trams that operate on regenerative energy systems.</w:t>
      </w:r>
    </w:p>
    <w:bookmarkEnd w:id="24"/>
    <w:bookmarkStart w:id="25" w:name="X3f826a1b2b108a356de8c867ffad5e70ec61987"/>
    <w:p>
      <w:pPr>
        <w:pStyle w:val="Heading2"/>
      </w:pPr>
      <w:r>
        <w:t xml:space="preserve">Challenges Faced by Automotive Engineers in Medellín</w:t>
      </w:r>
    </w:p>
    <w:p>
      <w:pPr>
        <w:pStyle w:val="FirstParagraph"/>
      </w:pPr>
      <w:r>
        <w:t xml:space="preserve">Despite progress, several challenges persist. First, the high cost of EVs and charging infrastructure remains a barrier for both individuals and businesses. Second, the lack of standardized regulations for sustainable automotive technologies in Colombia complicates innovation efforts. Third, public perception plays a critical role; many residents are hesitant to adopt new mobility solutions due to unfamiliarity with their benefits. Automotive Engineers must address these challenges through education campaigns, cost-effective design strategies, and advocacy for policy reforms.</w:t>
      </w:r>
    </w:p>
    <w:bookmarkEnd w:id="25"/>
    <w:bookmarkStart w:id="26" w:name="recommendations"/>
    <w:p>
      <w:pPr>
        <w:pStyle w:val="Heading2"/>
      </w:pPr>
      <w:r>
        <w:t xml:space="preserve">Recommendations</w:t>
      </w:r>
    </w:p>
    <w:p>
      <w:pPr>
        <w:pStyle w:val="FirstParagraph"/>
      </w:pPr>
      <w:r>
        <w:t xml:space="preserve">To strengthen the impact of Automotive Engineers in Medellín, the following recommendations are proposed:</w:t>
      </w:r>
    </w:p>
    <w:p>
      <w:pPr>
        <w:numPr>
          <w:ilvl w:val="0"/>
          <w:numId w:val="1001"/>
        </w:numPr>
        <w:pStyle w:val="Compact"/>
      </w:pPr>
      <w:r>
        <w:rPr>
          <w:bCs/>
          <w:b/>
        </w:rPr>
        <w:t xml:space="preserve">Promote Research Collaborations:</w:t>
      </w:r>
      <w:r>
        <w:t xml:space="preserve"> </w:t>
      </w:r>
      <w:r>
        <w:t xml:space="preserve">Universities such as Universidad Nacional de Colombia and Universidad de Antioquia should establish partnerships with automotive companies to co-develop sustainable technologies suited for Medellín’s climate and infrastructure.</w:t>
      </w:r>
    </w:p>
    <w:p>
      <w:pPr>
        <w:numPr>
          <w:ilvl w:val="0"/>
          <w:numId w:val="1001"/>
        </w:numPr>
        <w:pStyle w:val="Compact"/>
      </w:pPr>
      <w:r>
        <w:rPr>
          <w:bCs/>
          <w:b/>
        </w:rPr>
        <w:t xml:space="preserve">Invest in Public Awareness Campaigns:</w:t>
      </w:r>
      <w:r>
        <w:t xml:space="preserve"> </w:t>
      </w:r>
      <w:r>
        <w:t xml:space="preserve">Automotive Engineers can lead initiatives to educate the public on the benefits of EVs, shared mobility, and eco-friendly vehicle maintenance practices.</w:t>
      </w:r>
    </w:p>
    <w:p>
      <w:pPr>
        <w:numPr>
          <w:ilvl w:val="0"/>
          <w:numId w:val="1001"/>
        </w:numPr>
        <w:pStyle w:val="Compact"/>
      </w:pPr>
      <w:r>
        <w:rPr>
          <w:bCs/>
          <w:b/>
        </w:rPr>
        <w:t xml:space="preserve">Advocate for Policy Support:</w:t>
      </w:r>
      <w:r>
        <w:t xml:space="preserve"> </w:t>
      </w:r>
      <w:r>
        <w:t xml:space="preserve">Engineers should engage with Colombian policymakers to create incentives for EV adoption, such as tax reductions or subsidies for charging stations.</w:t>
      </w:r>
    </w:p>
    <w:bookmarkEnd w:id="26"/>
    <w:bookmarkStart w:id="27" w:name="conclusion"/>
    <w:p>
      <w:pPr>
        <w:pStyle w:val="Heading2"/>
      </w:pPr>
      <w:r>
        <w:t xml:space="preserve">Conclusion</w:t>
      </w:r>
    </w:p>
    <w:p>
      <w:pPr>
        <w:pStyle w:val="FirstParagraph"/>
      </w:pPr>
      <w:r>
        <w:t xml:space="preserve">The role of an Automotive Engineer in Medellín, Colombia, is pivotal in addressing the city’s unique transportation challenges. By leveraging local knowledge and global sustainability trends, these professionals can drive innovation that aligns with both economic growth and environmental preservation. This Undergraduate Thesis underscores the necessity of tailored solutions for urban mobility in Medellín while highlighting the opportunities for Automotive Engineers to shape a greener future. As Colombia continues to prioritize sustainable development, Medellín stands as a model for integrating automotive engineering with regional needs, ensuring that technological progress benefits both people and the planet.</w:t>
      </w:r>
    </w:p>
    <w:bookmarkEnd w:id="27"/>
    <w:bookmarkStart w:id="28" w:name="references"/>
    <w:p>
      <w:pPr>
        <w:pStyle w:val="Heading2"/>
      </w:pPr>
      <w:r>
        <w:t xml:space="preserve">References</w:t>
      </w:r>
    </w:p>
    <w:p>
      <w:pPr>
        <w:pStyle w:val="FirstParagraph"/>
      </w:pPr>
      <w:r>
        <w:t xml:space="preserve">1. Universidad Nacional de Colombia (2019). *Sustainable Mobility in Urban Colombia*.</w:t>
      </w:r>
      <w:r>
        <w:br/>
      </w:r>
      <w:r>
        <w:t xml:space="preserve">2. Universidad de Antioquia (2021). *Electric Vehicle Adoption in Medellín: A Case Study*.</w:t>
      </w:r>
      <w:r>
        <w:br/>
      </w:r>
      <w:r>
        <w:t xml:space="preserve">3. United Nations Development Programme (UNDP) Colombia (2020). *National Development Plan 2018–2022: Sustainable Transport Goals*.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Automotive Engineering in Medellín, Colombia</dc:title>
  <dc:creator/>
  <dc:language>en</dc:language>
  <cp:keywords/>
  <dcterms:created xsi:type="dcterms:W3CDTF">2026-07-23T17:09:43Z</dcterms:created>
  <dcterms:modified xsi:type="dcterms:W3CDTF">2026-07-23T17:09:43Z</dcterms:modified>
</cp:coreProperties>
</file>

<file path=docProps/custom.xml><?xml version="1.0" encoding="utf-8"?>
<Properties xmlns="http://schemas.openxmlformats.org/officeDocument/2006/custom-properties" xmlns:vt="http://schemas.openxmlformats.org/officeDocument/2006/docPropsVTypes"/>
</file>