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81075908a5ed8f2067965f4c402f9e347ddd0de"/>
    <w:p>
      <w:pPr>
        <w:pStyle w:val="Heading1"/>
      </w:pPr>
      <w:r>
        <w:t xml:space="preserve">Undergraduate Thesis: The Role of an Automotive Engineer in the Context of France Paris</w:t>
      </w:r>
    </w:p>
    <w:p>
      <w:pPr>
        <w:pStyle w:val="FirstParagraph"/>
      </w:pPr>
      <w:r>
        <w:rPr>
          <w:bCs/>
          <w:b/>
        </w:rPr>
        <w:t xml:space="preserve">Abstract:</w:t>
      </w:r>
      <w:r>
        <w:t xml:space="preserve"> </w:t>
      </w:r>
      <w:r>
        <w:t xml:space="preserve">This Undergraduate Thesis explores the evolving role of an Automotive Engineer in the context of France, with a focus on Paris as a hub for innovation and sustainability. It examines how automotive engineering education and practice in France align with global challenges such as climate change, urban mobility, and technological advancement. The document highlights the unique opportunities available to aspiring Automotive Engineers in Paris, emphasizing interdisciplinary collaboration and policy-driven initiatives.</w:t>
      </w:r>
    </w:p>
    <w:bookmarkStart w:id="20" w:name="introduction"/>
    <w:p>
      <w:pPr>
        <w:pStyle w:val="Heading2"/>
      </w:pPr>
      <w:r>
        <w:t xml:space="preserve">1. Introduction</w:t>
      </w:r>
    </w:p>
    <w:p>
      <w:pPr>
        <w:pStyle w:val="FirstParagraph"/>
      </w:pPr>
      <w:r>
        <w:t xml:space="preserve">The field of automotive engineering has undergone transformative changes in recent decades, driven by advancements in electric vehicles (EVs), artificial intelligence (AI), and sustainable practices. In France, a country renowned for its engineering excellence and environmental policies, the role of an Automotive Engineer is both dynamic and critical. Paris, as the capital city of France, stands at the intersection of these global trends. This Undergraduate Thesis investigates how an Automotive Engineer in Paris navigates this complex landscape, balancing innovation with regulatory frameworks unique to France.</w:t>
      </w:r>
    </w:p>
    <w:p>
      <w:pPr>
        <w:pStyle w:val="BodyText"/>
      </w:pPr>
      <w:r>
        <w:t xml:space="preserve">France has long been a leader in automotive manufacturing and research, with companies such as Renault, PSA Group (now Stellantis), and Peugeot shaping the industry. Paris, home to prestigious institutions like École Polytechnique and Université de Paris, provides a fertile ground for academic excellence and industrial collaboration. This thesis argues that an Automotive Engineer in France must integrate technical expertise with an understanding of European Union (EU) directives on emissions, urban planning, and energy transition.</w:t>
      </w:r>
    </w:p>
    <w:bookmarkEnd w:id="20"/>
    <w:bookmarkStart w:id="21" w:name="Xadd9ee5fa8f9e0d4ea8069a0e1b5115f82df86d"/>
    <w:p>
      <w:pPr>
        <w:pStyle w:val="Heading2"/>
      </w:pPr>
      <w:r>
        <w:t xml:space="preserve">2. The Role of an Automotive Engineer in France</w:t>
      </w:r>
    </w:p>
    <w:p>
      <w:pPr>
        <w:pStyle w:val="FirstParagraph"/>
      </w:pPr>
      <w:r>
        <w:t xml:space="preserve">An Automotive Engineer in France is tasked with designing, developing, and optimizing vehicles that meet stringent safety, efficiency, and environmental standards. Unlike traditional automotive engineering roles focused solely on mechanical systems, modern engineers in France must address multidisciplinary challenges. For example, Paris’s commitment to becoming a carbon-neutral city by 2050 necessitates the integration of EV infrastructure into urban planning—a responsibility that falls squarely on Automotive Engineers.</w:t>
      </w:r>
    </w:p>
    <w:p>
      <w:pPr>
        <w:pStyle w:val="BodyText"/>
      </w:pPr>
      <w:r>
        <w:t xml:space="preserve">Key responsibilities include:</w:t>
      </w:r>
    </w:p>
    <w:p>
      <w:pPr>
        <w:numPr>
          <w:ilvl w:val="0"/>
          <w:numId w:val="1001"/>
        </w:numPr>
        <w:pStyle w:val="Compact"/>
      </w:pPr>
      <w:r>
        <w:t xml:space="preserve">Designing next-generation electric and hybrid vehicles.</w:t>
      </w:r>
    </w:p>
    <w:p>
      <w:pPr>
        <w:numPr>
          <w:ilvl w:val="0"/>
          <w:numId w:val="1001"/>
        </w:numPr>
        <w:pStyle w:val="Compact"/>
      </w:pPr>
      <w:r>
        <w:t xml:space="preserve">Collaborating with policymakers to align vehicle technology with EU emissions targets.</w:t>
      </w:r>
    </w:p>
    <w:p>
      <w:pPr>
        <w:numPr>
          <w:ilvl w:val="0"/>
          <w:numId w:val="1001"/>
        </w:numPr>
        <w:pStyle w:val="Compact"/>
      </w:pPr>
      <w:r>
        <w:t xml:space="preserve">Innovating in autonomous driving systems while ensuring compliance with French road safety laws.</w:t>
      </w:r>
    </w:p>
    <w:p>
      <w:pPr>
        <w:pStyle w:val="FirstParagraph"/>
      </w:pPr>
      <w:r>
        <w:t xml:space="preserve">In France, Automotive Engineers must also engage with the automotive supply chain, which includes suppliers of batteries, software systems, and alternative fuels. The Paris region’s proximity to major industrial zones and research centers makes it a strategic location for such work.</w:t>
      </w:r>
    </w:p>
    <w:bookmarkEnd w:id="21"/>
    <w:bookmarkStart w:id="22" w:name="education-pathways-in-france"/>
    <w:p>
      <w:pPr>
        <w:pStyle w:val="Heading2"/>
      </w:pPr>
      <w:r>
        <w:t xml:space="preserve">3. Education Pathways in France</w:t>
      </w:r>
    </w:p>
    <w:p>
      <w:pPr>
        <w:pStyle w:val="FirstParagraph"/>
      </w:pPr>
      <w:r>
        <w:t xml:space="preserve">Becoming an Automotive Engineer in France requires completing a structured academic program that blends theoretical knowledge with hands-on experience. The standard route involves obtaining a</w:t>
      </w:r>
      <w:r>
        <w:t xml:space="preserve"> </w:t>
      </w:r>
      <w:r>
        <w:rPr>
          <w:iCs/>
          <w:i/>
        </w:rPr>
        <w:t xml:space="preserve">Diplôme d'Ingénieur</w:t>
      </w:r>
      <w:r>
        <w:t xml:space="preserve"> </w:t>
      </w:r>
      <w:r>
        <w:t xml:space="preserve">(Engineer’s Degree) from institutions such as the École Centrale Paris or the Conservatoire National des Arts et Métiers (CNAM). These programs emphasize core disciplines like mechanics, thermodynamics, and materials science while incorporating modules on sustainability and digital technologies.</w:t>
      </w:r>
    </w:p>
    <w:p>
      <w:pPr>
        <w:pStyle w:val="BodyText"/>
      </w:pPr>
      <w:r>
        <w:t xml:space="preserve">In Paris, students benefit from partnerships between universities and industry leaders. For instance, projects with Renault’s innovation lab or PSA Group’s R&amp;D centers provide students with real-world problem-solving opportunities. Additionally, internships in the Paris region expose future engineers to the challenges of urban mobility—such as designing vehicles for congested cityscapes and integrating EV charging networks.</w:t>
      </w:r>
    </w:p>
    <w:bookmarkEnd w:id="22"/>
    <w:bookmarkStart w:id="23" w:name="challenges-and-opportunities-in-paris"/>
    <w:p>
      <w:pPr>
        <w:pStyle w:val="Heading2"/>
      </w:pPr>
      <w:r>
        <w:t xml:space="preserve">4. Challenges and Opportunities in Paris</w:t>
      </w:r>
    </w:p>
    <w:p>
      <w:pPr>
        <w:pStyle w:val="FirstParagraph"/>
      </w:pPr>
      <w:r>
        <w:t xml:space="preserve">Paris presents unique challenges for Automotive Engineers due to its dense population, historical infrastructure, and ambitious climate goals. For example, the city’s 2030 plan aims to eliminate diesel vehicles entirely, requiring engineers to accelerate the development of zero-emission technologies. At the same time, Paris offers opportunities for innovation in areas like:</w:t>
      </w:r>
    </w:p>
    <w:p>
      <w:pPr>
        <w:numPr>
          <w:ilvl w:val="0"/>
          <w:numId w:val="1002"/>
        </w:numPr>
        <w:pStyle w:val="Compact"/>
      </w:pPr>
      <w:r>
        <w:rPr>
          <w:bCs/>
          <w:b/>
        </w:rPr>
        <w:t xml:space="preserve">Smart mobility solutions</w:t>
      </w:r>
      <w:r>
        <w:t xml:space="preserve">: Developing connected vehicle systems that reduce traffic congestion.</w:t>
      </w:r>
    </w:p>
    <w:p>
      <w:pPr>
        <w:numPr>
          <w:ilvl w:val="0"/>
          <w:numId w:val="1002"/>
        </w:numPr>
        <w:pStyle w:val="Compact"/>
      </w:pPr>
      <w:r>
        <w:rPr>
          <w:bCs/>
          <w:b/>
        </w:rPr>
        <w:t xml:space="preserve">Urban EV integration</w:t>
      </w:r>
      <w:r>
        <w:t xml:space="preserve">: Designing compact, efficient electric vehicles for city environments.</w:t>
      </w:r>
    </w:p>
    <w:p>
      <w:pPr>
        <w:numPr>
          <w:ilvl w:val="0"/>
          <w:numId w:val="1002"/>
        </w:numPr>
        <w:pStyle w:val="Compact"/>
      </w:pPr>
      <w:r>
        <w:rPr>
          <w:bCs/>
          <w:b/>
        </w:rPr>
        <w:t xml:space="preserve">Renewable energy systems</w:t>
      </w:r>
      <w:r>
        <w:t xml:space="preserve">: Creating hybrid and hydrogen-powered vehicles aligned with France’s green energy initiatives.</w:t>
      </w:r>
    </w:p>
    <w:p>
      <w:pPr>
        <w:pStyle w:val="FirstParagraph"/>
      </w:pPr>
      <w:r>
        <w:t xml:space="preserve">The presence of institutions like the CEA (French Alternative Energies and Atomic Energy Commission) in Paris further supports research into battery technology, lightweight materials, and AI-driven vehicle systems. These resources enable Automotive Engineers to contribute to France’s leadership in the global EV market.</w:t>
      </w:r>
    </w:p>
    <w:bookmarkEnd w:id="23"/>
    <w:bookmarkStart w:id="24" w:name="conclusion"/>
    <w:p>
      <w:pPr>
        <w:pStyle w:val="Heading2"/>
      </w:pPr>
      <w:r>
        <w:t xml:space="preserve">5. Conclusion</w:t>
      </w:r>
    </w:p>
    <w:p>
      <w:pPr>
        <w:pStyle w:val="FirstParagraph"/>
      </w:pPr>
      <w:r>
        <w:t xml:space="preserve">This Undergraduate Thesis underscores the pivotal role of an Automotive Engineer in France Paris as a nexus of technical innovation, environmental stewardship, and urban development. The city’s unique blend of academic rigor, industrial partnerships, and policy-driven goals creates an environment where engineers can shape the future of mobility. As global demand for sustainable transportation grows, Paris will continue to be a critical hub for Automotive Engineers who prioritize both technological excellence and ecological responsibility.</w:t>
      </w:r>
    </w:p>
    <w:p>
      <w:pPr>
        <w:pStyle w:val="BodyText"/>
      </w:pPr>
      <w:r>
        <w:t xml:space="preserve">In conclusion, studying and working as an Automotive Engineer in France Paris offers unparalleled opportunities to address pressing global challenges while contributing to a thriving automotive industry. This document serves as both a reflection of current practices and a roadmap for future advancements in the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France Paris</dc:title>
  <dc:creator/>
  <dc:language>en</dc:language>
  <cp:keywords/>
  <dcterms:created xsi:type="dcterms:W3CDTF">2026-07-21T13:13:33Z</dcterms:created>
  <dcterms:modified xsi:type="dcterms:W3CDTF">2026-07-21T13:13:33Z</dcterms:modified>
</cp:coreProperties>
</file>

<file path=docProps/custom.xml><?xml version="1.0" encoding="utf-8"?>
<Properties xmlns="http://schemas.openxmlformats.org/officeDocument/2006/custom-properties" xmlns:vt="http://schemas.openxmlformats.org/officeDocument/2006/docPropsVTypes"/>
</file>