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90a933881e356eb35ae6ff7127234c6be39edfc"/>
    <w:p>
      <w:pPr>
        <w:pStyle w:val="Heading1"/>
      </w:pPr>
      <w:r>
        <w:t xml:space="preserve">Undergraduate Thesis: The Role of an Automotive Engineer in Germany’s Frankfurt Region</w:t>
      </w:r>
    </w:p>
    <w:bookmarkStart w:id="20" w:name="abstract"/>
    <w:p>
      <w:pPr>
        <w:pStyle w:val="Heading2"/>
      </w:pPr>
      <w:r>
        <w:t xml:space="preserve">Abstract</w:t>
      </w:r>
    </w:p>
    <w:p>
      <w:pPr>
        <w:pStyle w:val="FirstParagraph"/>
      </w:pPr>
      <w:r>
        <w:t xml:space="preserve">This Undergraduate Thesis explores the critical role of an Automotive Engineer in shaping the future of sustainable transportation within Germany's Frankfurt region. As a global hub for automotive innovation, Frankfurt presents unique opportunities and challenges for engineers entering the field. This document examines the educational pathways, industry demands, and technological advancements that define an Automotive Engineer’s career in this dynamic environment. By analyzing Germany’s automotive sector and its alignment with European sustainability goals, this thesis aims to provide a comprehensive understanding of how aspiring engineers can contribute to both local economic growth and global environmental targets.</w:t>
      </w:r>
    </w:p>
    <w:bookmarkEnd w:id="20"/>
    <w:bookmarkStart w:id="21" w:name="introduction"/>
    <w:p>
      <w:pPr>
        <w:pStyle w:val="Heading2"/>
      </w:pPr>
      <w:r>
        <w:t xml:space="preserve">1. Introduction</w:t>
      </w:r>
    </w:p>
    <w:p>
      <w:pPr>
        <w:pStyle w:val="FirstParagraph"/>
      </w:pPr>
      <w:r>
        <w:t xml:space="preserve">The automotive industry is a cornerstone of Germany’s economy, and Frankfurt stands out as one of the most influential cities in Europe for this sector. Home to major automotive companies, research institutions, and transportation hubs, Frankfurt offers a unique ecosystem for Automotive Engineers to thrive. This thesis focuses on the intersection of education, industry practice, and innovation that defines the role of an Automotive Engineer in Germany’s Frankfurt region. It highlights how engineers are pivotal in addressing challenges such as electric vehicle (EV) integration, emissions reduction, and smart mobility solutions.</w:t>
      </w:r>
    </w:p>
    <w:bookmarkEnd w:id="21"/>
    <w:bookmarkStart w:id="22" w:name="X83bab3562538da6d14671bfae1dc92386516524"/>
    <w:p>
      <w:pPr>
        <w:pStyle w:val="Heading2"/>
      </w:pPr>
      <w:r>
        <w:t xml:space="preserve">2. The Automotive Industry in Germany: A Global Leader</w:t>
      </w:r>
    </w:p>
    <w:p>
      <w:pPr>
        <w:pStyle w:val="FirstParagraph"/>
      </w:pPr>
      <w:r>
        <w:t xml:space="preserve">Germany has long been a global leader in automotive engineering, with brands like BMW, Mercedes-Benz, and Volkswagen setting industry benchmarks. Frankfurt plays a crucial role in this landscape as the headquarters for several key stakeholders and a nexus for international trade fairs such as IAA Mobility. For an Automotive Engineer working in Frankfurt, understanding the broader German context is essential. The country’s commitment to environmental sustainability—evident in policies like the 2030 climate targets—has driven innovation in electric mobility, autonomous driving, and energy-efficient manufacturing processes.</w:t>
      </w:r>
    </w:p>
    <w:bookmarkEnd w:id="22"/>
    <w:bookmarkStart w:id="23" w:name="Xe62101fa7eca655e433f1c4a9ac795e9e7035e0"/>
    <w:p>
      <w:pPr>
        <w:pStyle w:val="Heading2"/>
      </w:pPr>
      <w:r>
        <w:t xml:space="preserve">3. Educational Pathways for Automotive Engineers in Germany</w:t>
      </w:r>
    </w:p>
    <w:p>
      <w:pPr>
        <w:pStyle w:val="FirstParagraph"/>
      </w:pPr>
      <w:r>
        <w:t xml:space="preserve">Becoming an Automotive Engineer in Germany requires a rigorous academic foundation. The standard route involves obtaining a Bachelor’s degree (typically 6–7 semesters) from a Technische Universität or Fachhochschule, followed by advanced specialization through Master’s programs or vocational training. Universities in Frankfurt, such as Goethe University Frankfurt and the Frankfurt University of Applied Sciences, offer tailored curricula that emphasize both theoretical knowledge and practical application. Key subjects include mechanical engineering, thermodynamics, materials science, and software systems for vehicle control.</w:t>
      </w:r>
    </w:p>
    <w:bookmarkEnd w:id="23"/>
    <w:bookmarkStart w:id="24" w:name="X3f021e79ebbf25d880e98bc9f4ae850d5fa17d8"/>
    <w:p>
      <w:pPr>
        <w:pStyle w:val="Heading2"/>
      </w:pPr>
      <w:r>
        <w:t xml:space="preserve">4. Industry Demands: Skills and Opportunities in Frankfurt</w:t>
      </w:r>
    </w:p>
    <w:p>
      <w:pPr>
        <w:pStyle w:val="FirstParagraph"/>
      </w:pPr>
      <w:r>
        <w:t xml:space="preserve">The automotive industry in Frankfurt is evolving rapidly due to the rise of EVs, connected vehicles, and Industry 4.0 technologies. Automotive Engineers must now possess a blend of technical expertise and interdisciplinary skills, such as data analysis for predictive maintenance or AI-driven design tools. Employers in the region prioritize engineers who can innovate while adhering to stringent safety and environmental regulations. Opportunities abound in sectors like EV battery development, autonomous vehicle systems, and sustainable logistics—sectors where Frankfurt’s strategic location as a transport hub further amplifies its significance.</w:t>
      </w:r>
    </w:p>
    <w:bookmarkEnd w:id="24"/>
    <w:bookmarkStart w:id="25" w:name="Xf220801dc4f8f1d4db602558b4b4df0e3c40106"/>
    <w:p>
      <w:pPr>
        <w:pStyle w:val="Heading2"/>
      </w:pPr>
      <w:r>
        <w:t xml:space="preserve">5. The Role of an Automotive Engineer in Sustainable Mobility</w:t>
      </w:r>
    </w:p>
    <w:p>
      <w:pPr>
        <w:pStyle w:val="FirstParagraph"/>
      </w:pPr>
      <w:r>
        <w:t xml:space="preserve">An Automotive Engineer working in Germany’s Frankfurt region is uniquely positioned to contribute to the country’s sustainability goals. This includes designing energy-efficient vehicle components, optimizing production processes to reduce carbon footprints, and integrating renewable energy sources into transportation systems. For instance, engineers at Frankfurt-based companies are actively involved in developing hydrogen fuel cell technology and battery recycling programs that align with Europe’s Circular Economy initiatives.</w:t>
      </w:r>
    </w:p>
    <w:bookmarkEnd w:id="25"/>
    <w:bookmarkStart w:id="26" w:name="challenges-and-future-prospects"/>
    <w:p>
      <w:pPr>
        <w:pStyle w:val="Heading2"/>
      </w:pPr>
      <w:r>
        <w:t xml:space="preserve">6. Challenges and Future Prospects</w:t>
      </w:r>
    </w:p>
    <w:p>
      <w:pPr>
        <w:pStyle w:val="FirstParagraph"/>
      </w:pPr>
      <w:r>
        <w:t xml:space="preserve">Despite its advantages, the field of Automotive Engineering in Frankfurt is not without challenges. Rapid technological changes require continuous upskilling, while competition for roles in multinational corporations can be intense. Additionally, engineers must navigate Germany’s strict labor regulations and cultural expectations regarding work-life balance. However, the future remains promising: Frankfurt’s proximity to global markets and its role as a center for innovation ensure that Automotive Engineers here will remain at the forefront of shaping tomorrow’s transportation systems.</w:t>
      </w:r>
    </w:p>
    <w:bookmarkEnd w:id="26"/>
    <w:bookmarkStart w:id="27" w:name="conclusion"/>
    <w:p>
      <w:pPr>
        <w:pStyle w:val="Heading2"/>
      </w:pPr>
      <w:r>
        <w:t xml:space="preserve">7. Conclusion</w:t>
      </w:r>
    </w:p>
    <w:p>
      <w:pPr>
        <w:pStyle w:val="FirstParagraph"/>
      </w:pPr>
      <w:r>
        <w:t xml:space="preserve">In conclusion, an Automotive Engineer in Germany’s Frankfurt region holds a pivotal role in advancing both industrial innovation and environmental sustainability. The city’s unique position as a transportation and engineering hub, combined with Germany’s commitment to green technology, makes it an ideal location for aspiring engineers to launch their careers. This Undergraduate Thesis underscores the importance of aligning academic education with industry needs while fostering creativity and adaptability—qualities that will define the next generation of Automotive Engineers in Frankfurt and beyond.</w:t>
      </w:r>
    </w:p>
    <w:bookmarkEnd w:id="27"/>
    <w:bookmarkStart w:id="28" w:name="references"/>
    <w:p>
      <w:pPr>
        <w:pStyle w:val="Heading2"/>
      </w:pPr>
      <w:r>
        <w:t xml:space="preserve">References</w:t>
      </w:r>
    </w:p>
    <w:p>
      <w:pPr>
        <w:numPr>
          <w:ilvl w:val="0"/>
          <w:numId w:val="1001"/>
        </w:numPr>
        <w:pStyle w:val="Compact"/>
      </w:pPr>
      <w:r>
        <w:t xml:space="preserve">Bundesministerium für Umwelt, Naturschutz und nukleare Sicherheit (BMU). (2023). *Germany’s Climate Action Plan 2030.*</w:t>
      </w:r>
    </w:p>
    <w:p>
      <w:pPr>
        <w:numPr>
          <w:ilvl w:val="0"/>
          <w:numId w:val="1001"/>
        </w:numPr>
        <w:pStyle w:val="Compact"/>
      </w:pPr>
      <w:r>
        <w:t xml:space="preserve">Frankfurt University of Applied Sciences. (2024). *Curriculum for Bachelor of Engineering in Automotive Systems.*</w:t>
      </w:r>
    </w:p>
    <w:p>
      <w:pPr>
        <w:numPr>
          <w:ilvl w:val="0"/>
          <w:numId w:val="1001"/>
        </w:numPr>
        <w:pStyle w:val="Compact"/>
      </w:pPr>
      <w:r>
        <w:t xml:space="preserve">International Energy Agency (IEA). (2023). *The Future of Mobility: Electric Vehicles and Hydrogen Fuels.*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Germany Frankfurt</dc:title>
  <dc:creator/>
  <dc:language>en</dc:language>
  <cp:keywords/>
  <dcterms:created xsi:type="dcterms:W3CDTF">2026-07-23T18:12:17Z</dcterms:created>
  <dcterms:modified xsi:type="dcterms:W3CDTF">2026-07-23T18:12:17Z</dcterms:modified>
</cp:coreProperties>
</file>

<file path=docProps/custom.xml><?xml version="1.0" encoding="utf-8"?>
<Properties xmlns="http://schemas.openxmlformats.org/officeDocument/2006/custom-properties" xmlns:vt="http://schemas.openxmlformats.org/officeDocument/2006/docPropsVTypes"/>
</file>