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748a4891aae148f2bf773d8cd686b841daeae43"/>
    <w:p>
      <w:pPr>
        <w:pStyle w:val="Heading1"/>
      </w:pPr>
      <w:r>
        <w:t xml:space="preserve">Undergraduate Thesis: Automotive Engineer in Malaysia Kuala Lumpur</w:t>
      </w:r>
    </w:p>
    <w:p>
      <w:pPr>
        <w:pStyle w:val="FirstParagraph"/>
      </w:pPr>
      <w:r>
        <w:t xml:space="preserve">This Undergraduate Thesis explores the role of an Automotive Engineer within the context of Malaysia, specifically in Kuala Lumpur. As a major urban center and economic hub, Kuala Lumpur presents unique challenges and opportunities for automotive engineering professionals. The thesis aims to analyze current trends, technological advancements, and environmental considerations that shape the field of Automotive Engineering in this region.</w:t>
      </w:r>
    </w:p>
    <w:bookmarkEnd w:id="20"/>
    <w:bookmarkStart w:id="21" w:name="introduction"/>
    <w:p>
      <w:pPr>
        <w:pStyle w:val="Heading2"/>
      </w:pPr>
      <w:r>
        <w:t xml:space="preserve">Introduction</w:t>
      </w:r>
    </w:p>
    <w:p>
      <w:pPr>
        <w:pStyle w:val="FirstParagraph"/>
      </w:pPr>
      <w:r>
        <w:t xml:space="preserve">Kuala Lumpur, as the capital city of Malaysia, is a dynamic environment where automotive engineering intersects with urban development, sustainability goals, and industrial innovation. The growing demand for efficient transportation systems, coupled with government initiatives to promote green technology, has positioned Automotive Engineers in Malaysia as key players in shaping the future of mobility. This thesis focuses on how an Automotive Engineer can address the specific needs of Kuala Lumpur's rapidly expanding infrastructure while adhering to global standards and local regulations.</w:t>
      </w:r>
    </w:p>
    <w:bookmarkEnd w:id="21"/>
    <w:bookmarkStart w:id="22" w:name="literature-review"/>
    <w:p>
      <w:pPr>
        <w:pStyle w:val="Heading2"/>
      </w:pPr>
      <w:r>
        <w:t xml:space="preserve">Literature Review</w:t>
      </w:r>
    </w:p>
    <w:p>
      <w:pPr>
        <w:pStyle w:val="FirstParagraph"/>
      </w:pPr>
      <w:r>
        <w:t xml:space="preserve">The automotive industry in Malaysia has historically been driven by manufacturing, with a strong presence of multinational car companies. However, recent shifts toward sustainability have prompted researchers and engineers to explore alternative energy sources and smart transportation solutions. In Kuala Lumpur, studies on traffic congestion and air pollution have highlighted the need for innovative designs in vehicle engineering and urban planning.</w:t>
      </w:r>
    </w:p>
    <w:p>
      <w:pPr>
        <w:pStyle w:val="BodyText"/>
      </w:pPr>
      <w:r>
        <w:t xml:space="preserve">Key references include research papers on electric vehicles (EVs) adoption in Southeast Asia, advancements in lightweight materials for fuel efficiency, and the integration of Internet of Things (IoT) technology in automotive systems. These studies underscore the importance of an Automotive Engineer's expertise in adapting global innovations to Malaysia's unique socio-economic and environmental conditions.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with quantitative data. Data sources include government reports on transportation policies in Kuala Lumpur, case studies of automotive projects in Malaysia, and surveys conducted among local Automotive Engineers. The research framework is structured around three pillars: technological innovation, environmental sustainability, and urban mobility challenges.</w:t>
      </w:r>
    </w:p>
    <w:p>
      <w:pPr>
        <w:pStyle w:val="BodyText"/>
      </w:pPr>
      <w:r>
        <w:t xml:space="preserve">Primary data was collected through interviews with professionals working in the automotive sector in Kuala Lumpur, while secondary data was sourced from academic journals, industry whitepapers, and government publications. This methodology ensures a comprehensive understanding of how an Automotive Engineer navigates the complexities of Malaysia's urban landscape.</w:t>
      </w:r>
    </w:p>
    <w:bookmarkEnd w:id="23"/>
    <w:bookmarkStart w:id="24" w:name="results-and-discussion"/>
    <w:p>
      <w:pPr>
        <w:pStyle w:val="Heading2"/>
      </w:pPr>
      <w:r>
        <w:t xml:space="preserve">Results and Discussion</w:t>
      </w:r>
    </w:p>
    <w:p>
      <w:pPr>
        <w:pStyle w:val="FirstParagraph"/>
      </w:pPr>
      <w:r>
        <w:t xml:space="preserve">The findings reveal that Kuala Lumpur's automotive engineering sector is at a critical juncture. While there is significant investment in EV infrastructure, challenges such as high initial costs for consumers and limited charging networks hinder widespread adoption. Additionally, the integration of smart technologies in vehicles requires collaboration between engineers, policymakers, and urban planners to ensure seamless implementation.</w:t>
      </w:r>
    </w:p>
    <w:p>
      <w:pPr>
        <w:pStyle w:val="BodyText"/>
      </w:pPr>
      <w:r>
        <w:t xml:space="preserve">One notable result is the growing interest among Malaysian Automotive Engineers in renewable energy solutions. For instance, research on hydrogen fuel cells and hybrid systems has gained traction as a response to Kuala Lumpur's air quality issues. Furthermore, the thesis highlights the need for localized training programs tailored to Malaysia's specific automotive needs, emphasizing skills in both traditional mechanical engineering and emerging digital technologies.</w:t>
      </w:r>
    </w:p>
    <w:bookmarkEnd w:id="24"/>
    <w:bookmarkStart w:id="25" w:name="conclusion"/>
    <w:p>
      <w:pPr>
        <w:pStyle w:val="Heading2"/>
      </w:pPr>
      <w:r>
        <w:t xml:space="preserve">Conclusion</w:t>
      </w:r>
    </w:p>
    <w:p>
      <w:pPr>
        <w:pStyle w:val="FirstParagraph"/>
      </w:pPr>
      <w:r>
        <w:t xml:space="preserve">This Undergraduate Thesis demonstrates that an Automotive Engineer operating in Malaysia Kuala Lumpur must balance technical expertise with a deep understanding of local and global trends. The city's urban challenges, such as traffic congestion and environmental degradation, require innovative engineering solutions that align with national goals like the Malaysia Green Technology and Climate Change Strategy (MGTCCS).</w:t>
      </w:r>
    </w:p>
    <w:p>
      <w:pPr>
        <w:pStyle w:val="BodyText"/>
      </w:pPr>
      <w:r>
        <w:t xml:space="preserve">The study underscores the importance of interdisciplinary collaboration in the field of Automotive Engineering. As Kuala Lumpur continues to grow, Automotive Engineers will play a pivotal role in developing sustainable transportation systems, ensuring safety standards, and fostering technological progress. Future research could expand on this work by exploring specific subfields such as autonomous vehicle development or AI-driven traffic management systems.</w:t>
      </w:r>
    </w:p>
    <w:bookmarkEnd w:id="25"/>
    <w:bookmarkStart w:id="26" w:name="references"/>
    <w:p>
      <w:pPr>
        <w:pStyle w:val="Heading2"/>
      </w:pPr>
      <w:r>
        <w:t xml:space="preserve">References</w:t>
      </w:r>
    </w:p>
    <w:p>
      <w:pPr>
        <w:numPr>
          <w:ilvl w:val="0"/>
          <w:numId w:val="1001"/>
        </w:numPr>
        <w:pStyle w:val="Compact"/>
      </w:pPr>
      <w:r>
        <w:t xml:space="preserve">Ministry of Science, Technology and Innovation Malaysia. (2023). National Green Technology Policy.</w:t>
      </w:r>
    </w:p>
    <w:p>
      <w:pPr>
        <w:numPr>
          <w:ilvl w:val="0"/>
          <w:numId w:val="1001"/>
        </w:numPr>
        <w:pStyle w:val="Compact"/>
      </w:pPr>
      <w:r>
        <w:t xml:space="preserve">Soh, C., &amp; Wong, K. (2019). Electric Vehicle Adoption in Southeast Asia: Challenges and Opportunities. Journal of Sustainable Transportation.</w:t>
      </w:r>
    </w:p>
    <w:p>
      <w:pPr>
        <w:numPr>
          <w:ilvl w:val="0"/>
          <w:numId w:val="1001"/>
        </w:numPr>
        <w:pStyle w:val="Compact"/>
      </w:pPr>
      <w:r>
        <w:t xml:space="preserve">Universiti Teknologi Malaysia. (2021). Automotive Engineering Programs and Industry Collaborations.</w:t>
      </w:r>
    </w:p>
    <w:bookmarkEnd w:id="26"/>
    <w:bookmarkStart w:id="27" w:name="appendices"/>
    <w:p>
      <w:pPr>
        <w:pStyle w:val="Heading2"/>
      </w:pPr>
      <w:r>
        <w:t xml:space="preserve">Appendices</w:t>
      </w:r>
    </w:p>
    <w:p>
      <w:pPr>
        <w:pStyle w:val="FirstParagraph"/>
      </w:pPr>
      <w:r>
        <w:rPr>
          <w:iCs/>
          <w:i/>
        </w:rPr>
        <w:t xml:space="preserve">Appendix A: Survey Questionnaire for Automotive Engineers in Kuala Lumpur</w:t>
      </w:r>
    </w:p>
    <w:p>
      <w:pPr>
        <w:pStyle w:val="BodyText"/>
      </w:pPr>
      <w:r>
        <w:rPr>
          <w:iCs/>
          <w:i/>
        </w:rPr>
        <w:t xml:space="preserve">Appendix B: Interview Transcripts with Industry Professionals</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Malaysia Kuala Lumpur</dc:title>
  <dc:creator/>
  <dc:language>en</dc:language>
  <cp:keywords/>
  <dcterms:created xsi:type="dcterms:W3CDTF">2026-07-21T05:51:05Z</dcterms:created>
  <dcterms:modified xsi:type="dcterms:W3CDTF">2026-07-21T05:51:05Z</dcterms:modified>
</cp:coreProperties>
</file>

<file path=docProps/custom.xml><?xml version="1.0" encoding="utf-8"?>
<Properties xmlns="http://schemas.openxmlformats.org/officeDocument/2006/custom-properties" xmlns:vt="http://schemas.openxmlformats.org/officeDocument/2006/docPropsVTypes"/>
</file>