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14a7453dee940cd1860f886003e7a82615572e0"/>
    <w:p>
      <w:pPr>
        <w:pStyle w:val="Heading1"/>
      </w:pPr>
      <w:r>
        <w:t xml:space="preserve">Undergraduate Thesis: The Role of an Automotive Engineer in Shaping Sustainable Mobility in the United Arab Emirates, Dubai</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Automotive Engineer in advancing sustainable mobility solutions within the United Arab Emirates, specifically Dubai. As a rapidly growing metropolis and a global hub for innovation, Dubai presents unique challenges and opportunities for automotive professionals. This study examines the evolving demands of automotive engineering in this region, focusing on climate adaptation, technological integration (e.g., electric vehicles and autonomous systems), and alignment with UAE Vision 2021 goals. By analyzing case studies of current projects in Dubai and proposing future strategies, this thesis highlights how Automotive Engineers can contribute to Dubai's vision of becoming a leader in smart cities and green transportation. The research underscores the importance of interdisciplinary collaboration, regulatory frameworks, and local resource management to address the region’s specific needs.</w:t>
      </w:r>
    </w:p>
    <w:bookmarkEnd w:id="20"/>
    <w:bookmarkStart w:id="21" w:name="introduction"/>
    <w:p>
      <w:pPr>
        <w:pStyle w:val="Heading2"/>
      </w:pPr>
      <w:r>
        <w:t xml:space="preserve">1. Introduction</w:t>
      </w:r>
    </w:p>
    <w:p>
      <w:pPr>
        <w:pStyle w:val="FirstParagraph"/>
      </w:pPr>
      <w:r>
        <w:t xml:space="preserve">The United Arab Emirates (UAE) has emerged as a global leader in economic diversification, with Dubai at its forefront. As a city renowned for its futuristic infrastructure and commitment to sustainability, Dubai faces unique challenges in transportation due to extreme climatic conditions and rapid urbanization. The role of an Automotive Engineer in this context is pivotal—designing vehicles and systems that are not only efficient but also resilient to high temperatures, sandstorms, and limited water resources. This thesis investigates how an Automotive Engineer can leverage innovative technologies, such as electric vehicles (EVs), renewable energy integration, and smart traffic management systems to support Dubai’s vision of becoming a zero-emission city by 2050.</w:t>
      </w:r>
    </w:p>
    <w:p>
      <w:pPr>
        <w:pStyle w:val="BodyText"/>
      </w:pPr>
      <w:r>
        <w:t xml:space="preserve">Dubai’s automotive industry is influenced by its strategic location as a trade hub between Asia, Africa, and Europe. However, the region’s reliance on fossil fuels poses environmental challenges. An Automotive Engineer in Dubai must address these issues while adhering to global standards and local regulations. This thesis aims to provide a comprehensive overview of the current state of automotive engineering in Dubai and propose actionable strategies for future development.</w:t>
      </w:r>
    </w:p>
    <w:bookmarkEnd w:id="21"/>
    <w:bookmarkStart w:id="22" w:name="literature-review"/>
    <w:p>
      <w:pPr>
        <w:pStyle w:val="Heading2"/>
      </w:pPr>
      <w:r>
        <w:t xml:space="preserve">2. Literature Review</w:t>
      </w:r>
    </w:p>
    <w:p>
      <w:pPr>
        <w:pStyle w:val="FirstParagraph"/>
      </w:pPr>
      <w:r>
        <w:t xml:space="preserve">The foundation of this Undergraduate Thesis is built upon existing research on sustainable transportation, climate adaptation in vehicle design, and the UAE’s national policies. Studies from institutions such as the Masdar Institute and Khalifa University highlight the need for energy-efficient vehicle technologies tailored to desert environments. For instance, research on heat dissipation in EV batteries has shown that Dubai’s climate necessitates advanced thermal management systems to prevent performance degradation.</w:t>
      </w:r>
    </w:p>
    <w:p>
      <w:pPr>
        <w:pStyle w:val="BodyText"/>
      </w:pPr>
      <w:r>
        <w:t xml:space="preserve">Additionally, reports by the Dubai Roads and Transport Authority (RTA) emphasize the city’s commitment to integrating autonomous vehicles and expanding public transit networks. These initiatives require Automotive Engineers to collaborate with urban planners, data scientists, and policymakers. A review of UAE Vision 2021 also underscores the importance of reducing carbon emissions through innovation in transportation systems.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analysis. Primary data was collected through interviews with Automotive Engineers working in Dubai, focusing on their challenges and innovations related to climate resilience and technological integration. Secondary data was gathered from industry reports, government publications (e.g., RTA guidelines), and peer-reviewed journals.</w:t>
      </w:r>
    </w:p>
    <w:p>
      <w:pPr>
        <w:pStyle w:val="BodyText"/>
      </w:pPr>
      <w:r>
        <w:t xml:space="preserve">The study includes case studies of recent projects in Dubai, such as the deployment of electric buses by the RTA and the development of solar-powered vehicle charging stations. These examples were analyzed to identify best practices and gaps in current automotive engineering approaches. The findings were synthesized to propose recommendations for improving sustainability and efficiency in Dubai’s automotive sector.</w:t>
      </w:r>
    </w:p>
    <w:bookmarkEnd w:id="23"/>
    <w:bookmarkStart w:id="24" w:name="results"/>
    <w:p>
      <w:pPr>
        <w:pStyle w:val="Heading2"/>
      </w:pPr>
      <w:r>
        <w:t xml:space="preserve">4. Results</w:t>
      </w:r>
    </w:p>
    <w:p>
      <w:pPr>
        <w:pStyle w:val="FirstParagraph"/>
      </w:pPr>
      <w:r>
        <w:t xml:space="preserve">The research highlights several key findings:</w:t>
      </w:r>
    </w:p>
    <w:p>
      <w:pPr>
        <w:numPr>
          <w:ilvl w:val="0"/>
          <w:numId w:val="1001"/>
        </w:numPr>
        <w:pStyle w:val="Compact"/>
      </w:pPr>
      <w:r>
        <w:rPr>
          <w:bCs/>
          <w:b/>
        </w:rPr>
        <w:t xml:space="preserve">Climatic Challenges:</w:t>
      </w:r>
      <w:r>
        <w:t xml:space="preserve"> </w:t>
      </w:r>
      <w:r>
        <w:t xml:space="preserve">High ambient temperatures in Dubai necessitate specialized vehicle designs, including advanced cooling systems for engines and batteries. Automotive Engineers must prioritize materials that withstand extreme heat and sand exposure.</w:t>
      </w:r>
    </w:p>
    <w:p>
      <w:pPr>
        <w:numPr>
          <w:ilvl w:val="0"/>
          <w:numId w:val="1001"/>
        </w:numPr>
        <w:pStyle w:val="Compact"/>
      </w:pPr>
      <w:r>
        <w:rPr>
          <w:bCs/>
          <w:b/>
        </w:rPr>
        <w:t xml:space="preserve">Technological Integration:</w:t>
      </w:r>
      <w:r>
        <w:t xml:space="preserve"> </w:t>
      </w:r>
      <w:r>
        <w:t xml:space="preserve">The adoption of EVs is increasing, but infrastructure development (e.g., charging networks) lags behind demand. Engineers are actively working to address this through partnerships with private sector stakeholders.</w:t>
      </w:r>
    </w:p>
    <w:p>
      <w:pPr>
        <w:numPr>
          <w:ilvl w:val="0"/>
          <w:numId w:val="1001"/>
        </w:numPr>
        <w:pStyle w:val="Compact"/>
      </w:pPr>
      <w:r>
        <w:rPr>
          <w:bCs/>
          <w:b/>
        </w:rPr>
        <w:t xml:space="preserve">Sustainability Goals:</w:t>
      </w:r>
      <w:r>
        <w:t xml:space="preserve"> </w:t>
      </w:r>
      <w:r>
        <w:t xml:space="preserve">Dubai’s push for 100% renewable energy by 2050 requires Automotive Engineers to innovate in areas such as hydrogen fuel cell technology and energy recovery systems for public transit.</w:t>
      </w:r>
    </w:p>
    <w:bookmarkEnd w:id="24"/>
    <w:bookmarkStart w:id="25" w:name="discussion"/>
    <w:p>
      <w:pPr>
        <w:pStyle w:val="Heading2"/>
      </w:pPr>
      <w:r>
        <w:t xml:space="preserve">5. Discussion</w:t>
      </w:r>
    </w:p>
    <w:p>
      <w:pPr>
        <w:pStyle w:val="FirstParagraph"/>
      </w:pPr>
      <w:r>
        <w:t xml:space="preserve">The results of this Undergraduate Thesis underscore the transformative role of an Automotive Engineer in Dubai’s context. The findings align with global trends toward sustainable mobility but highlight unique regional requirements. For instance, while EVs are a global priority, their adaptation to Dubai’s climate demands tailored solutions that balance performance and energy efficiency.</w:t>
      </w:r>
    </w:p>
    <w:p>
      <w:pPr>
        <w:pStyle w:val="BodyText"/>
      </w:pPr>
      <w:r>
        <w:t xml:space="preserve">Moreover, the collaboration between Automotive Engineers and other disciplines (e.g., urban planning) is crucial for integrating smart technologies into transportation systems. The RTA’s initiatives in autonomous vehicles provide an opportunity for engineers to develop algorithms that prioritize safety in high-traffic areas with extreme weather conditions.</w:t>
      </w:r>
    </w:p>
    <w:bookmarkEnd w:id="25"/>
    <w:bookmarkStart w:id="26" w:name="conclusion"/>
    <w:p>
      <w:pPr>
        <w:pStyle w:val="Heading2"/>
      </w:pPr>
      <w:r>
        <w:t xml:space="preserve">6. Conclusion</w:t>
      </w:r>
    </w:p>
    <w:p>
      <w:pPr>
        <w:pStyle w:val="FirstParagraph"/>
      </w:pPr>
      <w:r>
        <w:t xml:space="preserve">In conclusion, the role of an Automotive Engineer in the United Arab Emirates, particularly Dubai, is both challenging and impactful. As the city strives to become a model of sustainable urban living, engineers must navigate complex environmental and infrastructural demands while embracing cutting-edge technologies. This Undergraduate Thesis has demonstrated how automotive professionals can contribute to Dubai’s vision by designing climate-resilient vehicles, advancing EV infrastructure, and aligning with national sustainability goals.</w:t>
      </w:r>
    </w:p>
    <w:p>
      <w:pPr>
        <w:pStyle w:val="BodyText"/>
      </w:pPr>
      <w:r>
        <w:t xml:space="preserve">Future research should explore the socio-economic implications of transitioning to green mobility in Dubai and the potential for public-private partnerships in accelerating innovation. By addressing these areas, Automotive Engineers can play a central role in shaping Dubai’s future as a global leader in sustainable transportation.</w:t>
      </w:r>
    </w:p>
    <w:bookmarkEnd w:id="26"/>
    <w:bookmarkStart w:id="27" w:name="references"/>
    <w:p>
      <w:pPr>
        <w:pStyle w:val="Heading2"/>
      </w:pPr>
      <w:r>
        <w:t xml:space="preserve">References</w:t>
      </w:r>
    </w:p>
    <w:p>
      <w:pPr>
        <w:pStyle w:val="FirstParagraph"/>
      </w:pPr>
      <w:r>
        <w:t xml:space="preserve">[Insert references following APA or IEEE format, including academic papers, RTA reports, and UAE Vision 2021 documents.]</w:t>
      </w:r>
    </w:p>
    <w:bookmarkEnd w:id="27"/>
    <w:bookmarkStart w:id="28" w:name="appendices"/>
    <w:p>
      <w:pPr>
        <w:pStyle w:val="Heading2"/>
      </w:pPr>
      <w:r>
        <w:t xml:space="preserve">Appendices</w:t>
      </w:r>
    </w:p>
    <w:p>
      <w:pPr>
        <w:pStyle w:val="FirstParagraph"/>
      </w:pPr>
      <w:r>
        <w:t xml:space="preserve">[Include supplementary materials such as interview transcripts, data tables, or diagrams related to vehicle design in Dubai.]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the United Arab Emirates, Dubai</dc:title>
  <dc:creator/>
  <dc:language>en</dc:language>
  <cp:keywords/>
  <dcterms:created xsi:type="dcterms:W3CDTF">2026-07-23T16:23:12Z</dcterms:created>
  <dcterms:modified xsi:type="dcterms:W3CDTF">2026-07-23T16:23:12Z</dcterms:modified>
</cp:coreProperties>
</file>

<file path=docProps/custom.xml><?xml version="1.0" encoding="utf-8"?>
<Properties xmlns="http://schemas.openxmlformats.org/officeDocument/2006/custom-properties" xmlns:vt="http://schemas.openxmlformats.org/officeDocument/2006/docPropsVTypes"/>
</file>