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82228b37e6174c4242e8ca99cd381af177b248"/>
    <w:p>
      <w:pPr>
        <w:pStyle w:val="Heading1"/>
      </w:pPr>
      <w:r>
        <w:t xml:space="preserve">Undergraduate Thesis: The Role of an Automotive Engineer in the United Kingdom, Birmingham</w:t>
      </w:r>
    </w:p>
    <w:bookmarkStart w:id="20" w:name="abstract"/>
    <w:p>
      <w:pPr>
        <w:pStyle w:val="Heading2"/>
      </w:pPr>
      <w:r>
        <w:t xml:space="preserve">Abstract</w:t>
      </w:r>
    </w:p>
    <w:p>
      <w:pPr>
        <w:pStyle w:val="FirstParagraph"/>
      </w:pPr>
      <w:r>
        <w:t xml:space="preserve">This Undergraduate Thesis explores the multifaceted role of an Automotive Engineer within the dynamic industrial landscape of the United Kingdom, specifically focusing on Birmingham. As a major hub for automotive innovation and manufacturing, Birmingham provides unique opportunities and challenges for Automotive Engineers. The study examines historical and contemporary trends in automotive engineering education, industry practices, and sustainability initiatives in Birmingham. It also highlights the skills required to thrive as an Automotive Engineer in this region while addressing global shifts such as electric vehicle (EV) adoption and carbon neutrality goals. By analyzing case studies from local institutions like Aston University and industries including Jaguar Land Rover, this thesis underscores how Birmingham's automotive sector shapes the career trajectory of an Automotive Engineer in the United Kingdom.</w:t>
      </w:r>
    </w:p>
    <w:bookmarkEnd w:id="20"/>
    <w:bookmarkStart w:id="21" w:name="introduction"/>
    <w:p>
      <w:pPr>
        <w:pStyle w:val="Heading2"/>
      </w:pPr>
      <w:r>
        <w:t xml:space="preserve">Introduction</w:t>
      </w:r>
    </w:p>
    <w:p>
      <w:pPr>
        <w:pStyle w:val="FirstParagraph"/>
      </w:pPr>
      <w:r>
        <w:t xml:space="preserve">The United Kingdom has long been a pioneer in engineering excellence, with Birmingham standing as its beating heart for automotive innovation. As an Automotive Engineer in Birmingham, one is immersed in a city that bridges traditional manufacturing and cutting-edge technology. This thesis investigates the evolving role of an Automotive Engineer within this context, emphasizing how geographical and industrial factors unique to the United Kingdom shape professional development.</w:t>
      </w:r>
    </w:p>
    <w:p>
      <w:pPr>
        <w:pStyle w:val="BodyText"/>
      </w:pPr>
      <w:r>
        <w:t xml:space="preserve">Birmingham's prominence as a center for automotive research, design, and production makes it an ideal setting to study the challenges faced by Automotive Engineers. The city's proximity to global automakers, its diverse workforce, and its commitment to sustainable urban mobility offer a rich environment for academic and practical exploration. This document aims to provide an in-depth analysis of the opportunities and responsibilities inherent to being an Automotive Engineer in Birmingham, while aligning with national priorities such as the UK's net-zero emissions target by 2050.</w:t>
      </w:r>
    </w:p>
    <w:bookmarkEnd w:id="21"/>
    <w:bookmarkStart w:id="22" w:name="historical-and-contemporary-context"/>
    <w:p>
      <w:pPr>
        <w:pStyle w:val="Heading2"/>
      </w:pPr>
      <w:r>
        <w:t xml:space="preserve">Historical and Contemporary Context</w:t>
      </w:r>
    </w:p>
    <w:p>
      <w:pPr>
        <w:pStyle w:val="FirstParagraph"/>
      </w:pPr>
      <w:r>
        <w:t xml:space="preserve">Birmingham's automotive heritage dates back to the Industrial Revolution, when it became a hub for mechanical engineering. Today, it hosts leading automotive firms like Aston Martin and Jaguar Land Rover, as well as research institutions such as the Birmingham Centre for Railway Research &amp; Education (BCRRE). These entities exemplify how Birmingham has evolved into a global leader in vehicle design and sustainable mobility solutions.</w:t>
      </w:r>
    </w:p>
    <w:p>
      <w:pPr>
        <w:pStyle w:val="BodyText"/>
      </w:pPr>
      <w:r>
        <w:t xml:space="preserve">An Automotive Engineer in this region must navigate a landscape where tradition meets innovation. For instance, Jaguar Land Rover's investments in hybrid and electric vehicle technology reflect the UK's broader push for greener transportation. This duality—balancing legacy systems with emerging technologies—requires Automotive Engineers to possess adaptability, technical expertise, and a deep understanding of regulatory frameworks like the UK’s Road Vehicle Standards.</w:t>
      </w:r>
    </w:p>
    <w:bookmarkEnd w:id="22"/>
    <w:bookmarkStart w:id="23" w:name="education-and-skill-development"/>
    <w:p>
      <w:pPr>
        <w:pStyle w:val="Heading2"/>
      </w:pPr>
      <w:r>
        <w:t xml:space="preserve">Education and Skill Development</w:t>
      </w:r>
    </w:p>
    <w:p>
      <w:pPr>
        <w:pStyle w:val="FirstParagraph"/>
      </w:pPr>
      <w:r>
        <w:t xml:space="preserve">Birmingham is home to several universities offering specialized Automotive Engineering programs. Aston University, for example, provides courses that emphasize vehicle dynamics, materials science, and renewable energy systems. These programs are tailored to prepare students for the demands of an Automotive Engineer in the United Kingdom by integrating industry partnerships with academic rigor.</w:t>
      </w:r>
    </w:p>
    <w:p>
      <w:pPr>
        <w:pStyle w:val="BodyText"/>
      </w:pPr>
      <w:r>
        <w:t xml:space="preserve">Key skills required include proficiency in CAD software (e.g., CATIA), knowledge of finite element analysis (FEA), and familiarity with EV battery management systems. Additionally, soft skills such as project management and interdisciplinary collaboration are critical for success in Birmingham's collaborative automotive ecosystem.</w:t>
      </w:r>
    </w:p>
    <w:bookmarkEnd w:id="23"/>
    <w:bookmarkStart w:id="24" w:name="X90242bb5e2669eed3d6814c9b418094866d9e97"/>
    <w:p>
      <w:pPr>
        <w:pStyle w:val="Heading2"/>
      </w:pPr>
      <w:r>
        <w:t xml:space="preserve">Case Study: Automotive Engineering in Practice</w:t>
      </w:r>
    </w:p>
    <w:p>
      <w:pPr>
        <w:pStyle w:val="FirstParagraph"/>
      </w:pPr>
      <w:r>
        <w:t xml:space="preserve">A notable example of an Automotive Engineer’s impact in Birmingham is the development of hydrogen-powered buses by the West Midlands Combined Authority. This project, supported by local stakeholders, demonstrates how engineers contribute to sustainable urban mobility. By designing fuel-cell systems and optimizing vehicle performance, Automotive Engineers play a pivotal role in aligning regional goals with national climate targets.</w:t>
      </w:r>
    </w:p>
    <w:p>
      <w:pPr>
        <w:pStyle w:val="BodyText"/>
      </w:pPr>
      <w:r>
        <w:t xml:space="preserve">Similarly, Aston University’s collaboration with Formula Student teams highlights the importance of hands-on learning. Students apply theoretical knowledge to build electric race cars, mirroring real-world challenges faced by Automotive Engineers in Birmingham and beyond.</w:t>
      </w:r>
    </w:p>
    <w:bookmarkEnd w:id="24"/>
    <w:bookmarkStart w:id="25" w:name="challenges-and-future-directions"/>
    <w:p>
      <w:pPr>
        <w:pStyle w:val="Heading2"/>
      </w:pPr>
      <w:r>
        <w:t xml:space="preserve">Challenges and Future Directions</w:t>
      </w:r>
    </w:p>
    <w:p>
      <w:pPr>
        <w:pStyle w:val="FirstParagraph"/>
      </w:pPr>
      <w:r>
        <w:t xml:space="preserve">While Birmingham offers unparalleled opportunities for an Automotive Engineer, challenges persist. Supply chain disruptions, the transition to EVs, and competition from international markets require engineers to innovate continuously. For instance, the UK’s post-Brexit trade policies have necessitated new strategies for sourcing components and adhering to evolving safety standards.</w:t>
      </w:r>
    </w:p>
    <w:p>
      <w:pPr>
        <w:pStyle w:val="BodyText"/>
      </w:pPr>
      <w:r>
        <w:t xml:space="preserve">The future of automotive engineering in Birmingham hinges on embracing digitalization (e.g., AI-driven design tools) and sustainable practices. As an Automotive Engineer in this city, one must stay abreast of trends such as autonomous vehicles, lightweight materials, and smart mobility solutions to remain competitive in the United Kingdom’s evolving industry.</w:t>
      </w:r>
    </w:p>
    <w:bookmarkEnd w:id="25"/>
    <w:bookmarkStart w:id="26" w:name="conclusion"/>
    <w:p>
      <w:pPr>
        <w:pStyle w:val="Heading2"/>
      </w:pPr>
      <w:r>
        <w:t xml:space="preserve">Conclusion</w:t>
      </w:r>
    </w:p>
    <w:p>
      <w:pPr>
        <w:pStyle w:val="FirstParagraph"/>
      </w:pPr>
      <w:r>
        <w:t xml:space="preserve">This Undergraduate Thesis has underscored the unique role of an Automotive Engineer within the United Kingdom, with a particular focus on Birmingham. The city’s blend of industrial legacy and technological innovation creates a dynamic environment where engineers can drive progress in sustainable transportation. As Birmingham continues to shape the future of automotive engineering, its Automotive Engineers will remain central to achieving both local and global objectives.</w:t>
      </w:r>
    </w:p>
    <w:p>
      <w:pPr>
        <w:pStyle w:val="BodyText"/>
      </w:pPr>
      <w:r>
        <w:t xml:space="preserve">For students pursuing an Automotive Engineering degree in the United Kingdom, Birmingham offers a blueprint for success. By leveraging its resources, networks, and commitment to innovation, aspiring engineers can contribute meaningfully to the field while advancing their careers in one of Europe’s most vibrant automotive hubs.</w:t>
      </w:r>
    </w:p>
    <w:bookmarkEnd w:id="26"/>
    <w:bookmarkStart w:id="27" w:name="references"/>
    <w:p>
      <w:pPr>
        <w:pStyle w:val="Heading2"/>
      </w:pPr>
      <w:r>
        <w:t xml:space="preserve">References</w:t>
      </w:r>
    </w:p>
    <w:p>
      <w:pPr>
        <w:numPr>
          <w:ilvl w:val="0"/>
          <w:numId w:val="1001"/>
        </w:numPr>
        <w:pStyle w:val="Compact"/>
      </w:pPr>
      <w:r>
        <w:t xml:space="preserve">Aston University. (2023). Automotive Engineering Program Overview. Retrieved from [https://www.aston.ac.uk](https://www.aston.ac.uk)</w:t>
      </w:r>
    </w:p>
    <w:p>
      <w:pPr>
        <w:numPr>
          <w:ilvl w:val="0"/>
          <w:numId w:val="1001"/>
        </w:numPr>
        <w:pStyle w:val="Compact"/>
      </w:pPr>
      <w:r>
        <w:t xml:space="preserve">West Midlands Combined Authority. (2023). Hydrogen Bus Initiative Report. Retrieved from [https://www.westmidlands-ca.gov.uk](https://www.westmidlands-ca.gov.uk)</w:t>
      </w:r>
    </w:p>
    <w:p>
      <w:pPr>
        <w:numPr>
          <w:ilvl w:val="0"/>
          <w:numId w:val="1001"/>
        </w:numPr>
        <w:pStyle w:val="Compact"/>
      </w:pPr>
      <w:r>
        <w:t xml:space="preserve">UK Government. (2021). Road to Zero Strategy: The UK’s Plan for Net Zero Emissions by 2050. London: Department for Transport.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United Kingdom Birmingham</dc:title>
  <dc:creator/>
  <dc:language>en</dc:language>
  <cp:keywords/>
  <dcterms:created xsi:type="dcterms:W3CDTF">2026-07-21T10:47:09Z</dcterms:created>
  <dcterms:modified xsi:type="dcterms:W3CDTF">2026-07-21T10:47:09Z</dcterms:modified>
</cp:coreProperties>
</file>

<file path=docProps/custom.xml><?xml version="1.0" encoding="utf-8"?>
<Properties xmlns="http://schemas.openxmlformats.org/officeDocument/2006/custom-properties" xmlns:vt="http://schemas.openxmlformats.org/officeDocument/2006/docPropsVTypes"/>
</file>