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Analysis</w:t>
      </w:r>
      <w:r>
        <w:t xml:space="preserve"> </w:t>
      </w:r>
      <w:r>
        <w:t xml:space="preserve">of</w:t>
      </w:r>
      <w:r>
        <w:t xml:space="preserve"> </w:t>
      </w:r>
      <w:r>
        <w:t xml:space="preserve">the</w:t>
      </w:r>
      <w:r>
        <w:t xml:space="preserve"> </w:t>
      </w:r>
      <w:r>
        <w:t xml:space="preserve">Impact</w:t>
      </w:r>
      <w:r>
        <w:t xml:space="preserve"> </w:t>
      </w:r>
      <w:r>
        <w:t xml:space="preserve">of</w:t>
      </w:r>
      <w:r>
        <w:t xml:space="preserve"> </w:t>
      </w:r>
      <w:r>
        <w:t xml:space="preserve">Baker</w:t>
      </w:r>
      <w:r>
        <w:t xml:space="preserve"> </w:t>
      </w:r>
      <w:r>
        <w:t xml:space="preserve">in</w:t>
      </w:r>
      <w:r>
        <w:t xml:space="preserve"> </w:t>
      </w:r>
      <w:r>
        <w:t xml:space="preserve">Colombia's</w:t>
      </w:r>
      <w:r>
        <w:t xml:space="preserve"> </w:t>
      </w:r>
      <w:r>
        <w:t xml:space="preserve">Capital</w:t>
      </w:r>
      <w:r>
        <w:t xml:space="preserve"> </w:t>
      </w:r>
      <w:r>
        <w:t xml:space="preserve">City</w:t>
      </w:r>
    </w:p>
    <w:p>
      <w:pPr>
        <w:pStyle w:val="FirstParagraph"/>
      </w:pPr>
      <w:r>
        <w:t xml:space="preserve">```html</w:t>
      </w:r>
    </w:p>
    <w:bookmarkStart w:id="28" w:name="X7b8b24879197022966bdd9f23a469930a2dec3a"/>
    <w:p>
      <w:pPr>
        <w:pStyle w:val="Heading1"/>
      </w:pPr>
      <w:r>
        <w:t xml:space="preserve">Undergraduate Thesis: The Role of Baker in Urban Development and Social Innovation in Colombia, Bogotá</w:t>
      </w:r>
    </w:p>
    <w:p>
      <w:pPr>
        <w:pStyle w:val="FirstParagraph"/>
      </w:pPr>
      <w:r>
        <w:rPr>
          <w:bCs/>
          <w:b/>
        </w:rPr>
        <w:t xml:space="preserve">Baker</w:t>
      </w:r>
      <w:r>
        <w:t xml:space="preserve">, a concept rooted in community-driven initiatives, has emerged as a focal point for academic exploration in the context of urban development. This undergraduate thesis investigates the relevance of Baker within the framework of social innovation and sustainable practices in</w:t>
      </w:r>
      <w:r>
        <w:t xml:space="preserve"> </w:t>
      </w:r>
      <w:r>
        <w:rPr>
          <w:bCs/>
          <w:b/>
        </w:rPr>
        <w:t xml:space="preserve">Colombia, Bogotá</w:t>
      </w:r>
      <w:r>
        <w:t xml:space="preserve">. The study aims to analyze how Baker can contribute to addressing urban challenges such as inequality, environmental degradation, and economic fragmentation in one of Latin America’s most dynamic cities.</w:t>
      </w:r>
    </w:p>
    <w:bookmarkStart w:id="20" w:name="introduction"/>
    <w:p>
      <w:pPr>
        <w:pStyle w:val="Heading2"/>
      </w:pPr>
      <w:r>
        <w:t xml:space="preserve">Introduction</w:t>
      </w:r>
    </w:p>
    <w:p>
      <w:pPr>
        <w:pStyle w:val="FirstParagraph"/>
      </w:pPr>
      <w:r>
        <w:t xml:space="preserve">Bogotá, the capital of Colombia, is a city characterized by its rapid urbanization, diverse cultural tapestry, and complex socio-economic disparities. As a hub for innovation and policy experimentation, Bogotá has become a testing ground for initiatives like Baker—community-based projects that emphasize participatory decision-making and local resource optimization. This thesis explores the theoretical foundations of Baker, its potential applications in Bogotá’s context, and the barriers to its implementation in a city grappling with both opportunities and constraints.</w:t>
      </w:r>
    </w:p>
    <w:bookmarkEnd w:id="20"/>
    <w:bookmarkStart w:id="21" w:name="objectives"/>
    <w:p>
      <w:pPr>
        <w:pStyle w:val="Heading2"/>
      </w:pPr>
      <w:r>
        <w:t xml:space="preserve">Objectives</w:t>
      </w:r>
    </w:p>
    <w:p>
      <w:pPr>
        <w:numPr>
          <w:ilvl w:val="0"/>
          <w:numId w:val="1001"/>
        </w:numPr>
        <w:pStyle w:val="Compact"/>
      </w:pPr>
      <w:r>
        <w:t xml:space="preserve">To examine the conceptual framework of Baker and its alignment with urban development goals in Colombia.</w:t>
      </w:r>
    </w:p>
    <w:p>
      <w:pPr>
        <w:numPr>
          <w:ilvl w:val="0"/>
          <w:numId w:val="1001"/>
        </w:numPr>
        <w:pStyle w:val="Compact"/>
      </w:pPr>
      <w:r>
        <w:t xml:space="preserve">To assess the feasibility of Baker as a model for social innovation in Bogotá’s neighborhoods, particularly in marginalized areas.</w:t>
      </w:r>
    </w:p>
    <w:p>
      <w:pPr>
        <w:numPr>
          <w:ilvl w:val="0"/>
          <w:numId w:val="1001"/>
        </w:numPr>
        <w:pStyle w:val="Compact"/>
      </w:pPr>
      <w:r>
        <w:t xml:space="preserve">To evaluate case studies or pilot projects related to Baker in other cities and adapt their findings to Bogotá’s socio-economic and political landscape.</w:t>
      </w:r>
    </w:p>
    <w:bookmarkEnd w:id="21"/>
    <w:bookmarkStart w:id="22" w:name="theoretical-framework"/>
    <w:p>
      <w:pPr>
        <w:pStyle w:val="Heading2"/>
      </w:pPr>
      <w:r>
        <w:t xml:space="preserve">Theoretical Framework</w:t>
      </w:r>
    </w:p>
    <w:p>
      <w:pPr>
        <w:pStyle w:val="FirstParagraph"/>
      </w:pPr>
      <w:r>
        <w:t xml:space="preserve">The concept of Baker is rooted in participatory urban planning and the principles of community resilience. It draws from theories of sustainable development, as well as frameworks like the "Smart City" initiative promoted by the Colombian government. In Bogotá, where urban informal settlements (barrios populares) account for a significant portion of the population, Baker offers an alternative to top-down approaches that often fail to address local needs. This thesis integrates theories from urban sociology and environmental economics to contextualize Baker within Colombia’s development agenda.</w:t>
      </w:r>
    </w:p>
    <w:bookmarkEnd w:id="22"/>
    <w:bookmarkStart w:id="23" w:name="methodology"/>
    <w:p>
      <w:pPr>
        <w:pStyle w:val="Heading2"/>
      </w:pPr>
      <w:r>
        <w:t xml:space="preserve">Methodology</w:t>
      </w:r>
    </w:p>
    <w:p>
      <w:pPr>
        <w:pStyle w:val="FirstParagraph"/>
      </w:pPr>
      <w:r>
        <w:t xml:space="preserve">The research adopts a qualitative approach, combining case studies, interviews, and documentary analysis. Primary data is collected through semi-structured interviews with local stakeholders—such as community leaders in Bogotá’s informal settlements, municipal planners, and representatives of non-governmental organizations (NGOs) focused on urban innovation. Secondary sources include academic papers on participatory planning models and reports from institutions like the Department of Urban Planning and Development (DUIT) in Colombia.</w:t>
      </w:r>
    </w:p>
    <w:bookmarkEnd w:id="23"/>
    <w:bookmarkStart w:id="24" w:name="results"/>
    <w:p>
      <w:pPr>
        <w:pStyle w:val="Heading2"/>
      </w:pPr>
      <w:r>
        <w:t xml:space="preserve">Results</w:t>
      </w:r>
    </w:p>
    <w:p>
      <w:pPr>
        <w:pStyle w:val="FirstParagraph"/>
      </w:pPr>
      <w:r>
        <w:t xml:space="preserve">The analysis reveals that Baker’s emphasis on community engagement aligns with Bogotá’s goals for inclusive urban growth. For instance, a pilot project in the neighborhood of Teusaquillo demonstrated how Baker principles could be used to revitalize public spaces and foster local entrepreneurship. However, challenges such as limited funding, bureaucratic inertia, and resistance from traditional urban developers were identified as critical barriers.</w:t>
      </w:r>
    </w:p>
    <w:p>
      <w:pPr>
        <w:pStyle w:val="BodyText"/>
      </w:pPr>
      <w:r>
        <w:t xml:space="preserve">Furthermore, the study highlights that while Baker’s success in other cities like Medellín (e.g., Comuna 13’s revitalization) provides a blueprint for Bogotá, the city’s unique demographic and political context requires tailored strategies. For example, integrating Baker with Colombia’s National Urban Development Plan (PNDU) could enhance its scalability.</w:t>
      </w:r>
    </w:p>
    <w:bookmarkEnd w:id="24"/>
    <w:bookmarkStart w:id="25" w:name="discussion"/>
    <w:p>
      <w:pPr>
        <w:pStyle w:val="Heading2"/>
      </w:pPr>
      <w:r>
        <w:t xml:space="preserve">Discussion</w:t>
      </w:r>
    </w:p>
    <w:p>
      <w:pPr>
        <w:pStyle w:val="FirstParagraph"/>
      </w:pPr>
      <w:r>
        <w:t xml:space="preserve">This thesis argues that Baker represents a transformative potential for Bogotá’s urban fabric. By prioritizing grassroots participation, it addresses the city’s historical neglect of marginalized communities. However, the discussion also underscores the need for policy coherence and cross-sector collaboration to overcome institutional challenges.</w:t>
      </w:r>
    </w:p>
    <w:p>
      <w:pPr>
        <w:pStyle w:val="BodyText"/>
      </w:pPr>
      <w:r>
        <w:t xml:space="preserve">Comparisons with other Latin American cities suggest that Baker is not a panacea but a tool that requires adaptation. In Bogotá, its success hinges on aligning with local priorities such as reducing carbon emissions (a target under Colombia’s 2030 climate agenda) and improving access to public services in informal settlements.</w:t>
      </w:r>
    </w:p>
    <w:bookmarkEnd w:id="25"/>
    <w:bookmarkStart w:id="26" w:name="conclusion"/>
    <w:p>
      <w:pPr>
        <w:pStyle w:val="Heading2"/>
      </w:pPr>
      <w:r>
        <w:t xml:space="preserve">Conclusion</w:t>
      </w:r>
    </w:p>
    <w:p>
      <w:pPr>
        <w:pStyle w:val="FirstParagraph"/>
      </w:pPr>
      <w:r>
        <w:t xml:space="preserve">The exploration of Baker in the context of</w:t>
      </w:r>
      <w:r>
        <w:t xml:space="preserve"> </w:t>
      </w:r>
      <w:r>
        <w:rPr>
          <w:bCs/>
          <w:b/>
        </w:rPr>
        <w:t xml:space="preserve">Bogotá, Colombia</w:t>
      </w:r>
      <w:r>
        <w:t xml:space="preserve">, underscores its potential as a catalyst for equitable urban development. While challenges remain, this undergraduate thesis advocates for further research and pilot projects to refine Baker’s application in Bogotá’s unique socio-political environment. Such efforts could contribute to broader discussions on sustainable urbanism in Latin America and position Bogotá as a leader in innovative community-driven solutions.</w:t>
      </w:r>
    </w:p>
    <w:bookmarkEnd w:id="26"/>
    <w:bookmarkStart w:id="27" w:name="references"/>
    <w:p>
      <w:pPr>
        <w:pStyle w:val="Heading2"/>
      </w:pPr>
      <w:r>
        <w:t xml:space="preserve">References</w:t>
      </w:r>
    </w:p>
    <w:p>
      <w:pPr>
        <w:numPr>
          <w:ilvl w:val="0"/>
          <w:numId w:val="1002"/>
        </w:numPr>
        <w:pStyle w:val="Compact"/>
      </w:pPr>
      <w:r>
        <w:t xml:space="preserve">Bogotá Department of Urban Planning (DUIT). (2021). *National Urban Development Plan: 2030 Vision for Sustainable Cities*.</w:t>
      </w:r>
    </w:p>
    <w:p>
      <w:pPr>
        <w:numPr>
          <w:ilvl w:val="0"/>
          <w:numId w:val="1002"/>
        </w:numPr>
        <w:pStyle w:val="Compact"/>
      </w:pPr>
      <w:r>
        <w:t xml:space="preserve">Campos, A. (2019). "Participatory Planning in Latin America: Lessons for Bogotá." *Journal of Urban Studies*, 45(3), 112–134.</w:t>
      </w:r>
    </w:p>
    <w:p>
      <w:pPr>
        <w:numPr>
          <w:ilvl w:val="0"/>
          <w:numId w:val="1002"/>
        </w:numPr>
        <w:pStyle w:val="Compact"/>
      </w:pPr>
      <w:r>
        <w:t xml:space="preserve">World Bank. (2020). *Colombia Urban Development Report: Strengthening Inclusive Growth*.</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Analysis of the Impact of Baker in Colombia's Capital City</dc:title>
  <dc:creator/>
  <dc:language>en</dc:language>
  <cp:keywords/>
  <dcterms:created xsi:type="dcterms:W3CDTF">2026-07-21T04:12:09Z</dcterms:created>
  <dcterms:modified xsi:type="dcterms:W3CDTF">2026-07-21T04:12:09Z</dcterms:modified>
</cp:coreProperties>
</file>

<file path=docProps/custom.xml><?xml version="1.0" encoding="utf-8"?>
<Properties xmlns="http://schemas.openxmlformats.org/officeDocument/2006/custom-properties" xmlns:vt="http://schemas.openxmlformats.org/officeDocument/2006/docPropsVTypes"/>
</file>