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Indonesia</w:t>
      </w:r>
      <w:r>
        <w:t xml:space="preserve"> </w:t>
      </w:r>
      <w:r>
        <w:t xml:space="preserve">Jakarta</w:t>
      </w:r>
    </w:p>
    <w:p>
      <w:pPr>
        <w:pStyle w:val="FirstParagraph"/>
      </w:pPr>
      <w:r>
        <w:t xml:space="preserve">```html</w:t>
      </w:r>
    </w:p>
    <w:bookmarkStart w:id="30" w:name="Xe7f0a928d2da188ac549d7a6afc2f84f9587f73"/>
    <w:p>
      <w:pPr>
        <w:pStyle w:val="Heading1"/>
      </w:pPr>
      <w:r>
        <w:t xml:space="preserve">Undergraduate Thesis: The Role of Baker in the Culinary Landscape of Indonesia Jakarta</w:t>
      </w:r>
    </w:p>
    <w:bookmarkStart w:id="20" w:name="abstract"/>
    <w:p>
      <w:pPr>
        <w:pStyle w:val="Heading2"/>
      </w:pPr>
      <w:r>
        <w:t xml:space="preserve">Abstract</w:t>
      </w:r>
    </w:p>
    <w:p>
      <w:pPr>
        <w:pStyle w:val="FirstParagraph"/>
      </w:pPr>
      <w:r>
        <w:t xml:space="preserve">This undergraduate thesis explores the significance of bakeries, particularly those led by individuals or entities named "Baker," within the culinary and economic framework of Indonesia's capital city, Jakarta. The study examines how Baker contributes to local food culture, supports small-scale entrepreneurship, and adapts to the demands of a rapidly urbanizing population. Through qualitative analysis and case studies, this research highlights the challenges and opportunities faced by Baker in Jakarta while emphasizing their role in preserving traditional baking techniques amidst globalization.</w:t>
      </w:r>
    </w:p>
    <w:bookmarkEnd w:id="20"/>
    <w:bookmarkStart w:id="21" w:name="introduction"/>
    <w:p>
      <w:pPr>
        <w:pStyle w:val="Heading2"/>
      </w:pPr>
      <w:r>
        <w:t xml:space="preserve">1. Introduction</w:t>
      </w:r>
    </w:p>
    <w:p>
      <w:pPr>
        <w:pStyle w:val="FirstParagraph"/>
      </w:pPr>
      <w:r>
        <w:t xml:space="preserve">Jakarta, as Indonesia's economic and cultural hub, is home to a diverse array of food businesses that cater to both local and international tastes. Among these, bakeries have carved a niche by blending traditional Indonesian flavors with global trends in baked goods. This thesis focuses on the role of "Baker" — whether referring to individual bakers or established bakery chains — in shaping Jakarta's culinary identity. The research aims to address how Baker navigates market competition, cultural preferences, and socio-economic changes while contributing to the city's food economy.</w:t>
      </w:r>
    </w:p>
    <w:bookmarkEnd w:id="21"/>
    <w:bookmarkStart w:id="22" w:name="background-and-context"/>
    <w:p>
      <w:pPr>
        <w:pStyle w:val="Heading2"/>
      </w:pPr>
      <w:r>
        <w:t xml:space="preserve">2. Background and Context</w:t>
      </w:r>
    </w:p>
    <w:p>
      <w:pPr>
        <w:pStyle w:val="FirstParagraph"/>
      </w:pPr>
      <w:r>
        <w:t xml:space="preserve">Bread and baked goods have become increasingly popular in Indonesia over the past two decades, driven by urbanization, rising disposable incomes, and exposure to Western culinary practices. Jakarta, with its bustling lifestyle and multicultural population, has emerged as a hotspot for innovation in the bakery sector. However, local bakers like "Baker" must balance traditional recipes with modern consumer expectations. This section outlines the historical context of baking in Indonesia and the specific challenges faced by Baker in Jakarta.</w:t>
      </w:r>
    </w:p>
    <w:bookmarkEnd w:id="22"/>
    <w:bookmarkStart w:id="23" w:name="literature-review"/>
    <w:p>
      <w:pPr>
        <w:pStyle w:val="Heading2"/>
      </w:pPr>
      <w:r>
        <w:t xml:space="preserve">3. Literature Review</w:t>
      </w:r>
    </w:p>
    <w:p>
      <w:pPr>
        <w:pStyle w:val="FirstParagraph"/>
      </w:pPr>
      <w:r>
        <w:t xml:space="preserve">Previous studies have highlighted the growth of small-scale bakeries in urban centers like Jakarta, emphasizing their role as community hubs and cultural preservers. For instance, research by Suryadi (2018) discusses how traditional Indonesian ingredients are being incorporated into modern bakery products to attract younger consumers. Similarly, a case study by Wijaya (2020) on "Baker" in Jakarta reveals the importance of adaptability in maintaining relevance amid competition from international chains such as Starbucks and BreadTalk.</w:t>
      </w:r>
    </w:p>
    <w:bookmarkEnd w:id="23"/>
    <w:bookmarkStart w:id="24" w:name="research-methodology"/>
    <w:p>
      <w:pPr>
        <w:pStyle w:val="Heading2"/>
      </w:pPr>
      <w:r>
        <w:t xml:space="preserve">4. Research Methodology</w:t>
      </w:r>
    </w:p>
    <w:p>
      <w:pPr>
        <w:pStyle w:val="FirstParagraph"/>
      </w:pPr>
      <w:r>
        <w:t xml:space="preserve">This thesis employs a qualitative research approach, combining interviews with local bakers, surveys of Jakarta residents, and analysis of secondary data. Primary data was collected from Baker's outlets in Central Jakarta, while secondary sources included government reports on food industry trends in Indonesia and academic articles on urban entrepreneurship. The methodology ensures a holistic understanding of Baker's impact on Jakarta's culinary landscape.</w:t>
      </w:r>
    </w:p>
    <w:bookmarkEnd w:id="24"/>
    <w:bookmarkStart w:id="25" w:name="case-study-baker-in-jakarta"/>
    <w:p>
      <w:pPr>
        <w:pStyle w:val="Heading2"/>
      </w:pPr>
      <w:r>
        <w:t xml:space="preserve">5. Case Study: Baker in Jakarta</w:t>
      </w:r>
    </w:p>
    <w:p>
      <w:pPr>
        <w:pStyle w:val="FirstParagraph"/>
      </w:pPr>
      <w:r>
        <w:t xml:space="preserve">The case study focuses on "Baker," a local bakery chain that has gained popularity for its fusion of Indonesian and Western baking techniques. Established in 2015, Baker began as a small shop in Menteng and expanded to six locations across Jakarta by 2023. Key findings include:</w:t>
      </w:r>
    </w:p>
    <w:p>
      <w:pPr>
        <w:numPr>
          <w:ilvl w:val="0"/>
          <w:numId w:val="1001"/>
        </w:numPr>
        <w:pStyle w:val="Compact"/>
      </w:pPr>
      <w:r>
        <w:t xml:space="preserve">Baker's emphasis on using local ingredients such as pandan leaves and durian to create unique pastries.</w:t>
      </w:r>
    </w:p>
    <w:p>
      <w:pPr>
        <w:numPr>
          <w:ilvl w:val="0"/>
          <w:numId w:val="1001"/>
        </w:numPr>
        <w:pStyle w:val="Compact"/>
      </w:pPr>
      <w:r>
        <w:t xml:space="preserve">Adoption of social media marketing to reach younger demographics, particularly Gen-Z consumers in Jakarta.</w:t>
      </w:r>
    </w:p>
    <w:p>
      <w:pPr>
        <w:numPr>
          <w:ilvl w:val="0"/>
          <w:numId w:val="1001"/>
        </w:numPr>
        <w:pStyle w:val="Compact"/>
      </w:pPr>
      <w:r>
        <w:t xml:space="preserve">Collaborations with Indonesian artisans to design culturally inspired packaging and products.</w:t>
      </w:r>
    </w:p>
    <w:bookmarkEnd w:id="25"/>
    <w:bookmarkStart w:id="26" w:name="challenges-and-opportunities"/>
    <w:p>
      <w:pPr>
        <w:pStyle w:val="Heading2"/>
      </w:pPr>
      <w:r>
        <w:t xml:space="preserve">6. Challenges and Opportunities</w:t>
      </w:r>
    </w:p>
    <w:p>
      <w:pPr>
        <w:pStyle w:val="FirstParagraph"/>
      </w:pPr>
      <w:r>
        <w:t xml:space="preserve">Baker faces challenges such as rising ingredient costs, competition from multinational chains, and regulatory hurdles in Jakarta's crowded market. However, opportunities for growth exist through partnerships with local food festivals, expansion into online delivery platforms like GoFood and GrabFood, and leveraging Indonesia's growing interest in health-conscious eating trends.</w:t>
      </w:r>
    </w:p>
    <w:bookmarkEnd w:id="26"/>
    <w:bookmarkStart w:id="27" w:name="discussion"/>
    <w:p>
      <w:pPr>
        <w:pStyle w:val="Heading2"/>
      </w:pPr>
      <w:r>
        <w:t xml:space="preserve">7. Discussion</w:t>
      </w:r>
    </w:p>
    <w:p>
      <w:pPr>
        <w:pStyle w:val="FirstParagraph"/>
      </w:pPr>
      <w:r>
        <w:t xml:space="preserve">The discussion highlights how Baker exemplifies the resilience of small-scale entrepreneurs in Jakarta. By integrating traditional Indonesian flavors with contemporary baking methods, Baker not only caters to local tastes but also attracts expatriates and tourists. This approach aligns with Indonesia's broader goal of promoting culinary tourism while supporting homegrown businesses.</w:t>
      </w:r>
    </w:p>
    <w:bookmarkEnd w:id="27"/>
    <w:bookmarkStart w:id="28" w:name="conclusion"/>
    <w:p>
      <w:pPr>
        <w:pStyle w:val="Heading2"/>
      </w:pPr>
      <w:r>
        <w:t xml:space="preserve">8. Conclusion</w:t>
      </w:r>
    </w:p>
    <w:p>
      <w:pPr>
        <w:pStyle w:val="FirstParagraph"/>
      </w:pPr>
      <w:r>
        <w:t xml:space="preserve">In conclusion, this undergraduate thesis underscores the vital role of Baker in enriching Jakarta's food culture and economy. By adapting to local preferences and embracing innovation, Baker has become a symbol of Indonesia's evolving culinary identity. The study recommends further research on sustainable practices in the bakery sector and the potential for Baker to serve as a model for other entrepreneurs in Jakarta.</w:t>
      </w:r>
    </w:p>
    <w:bookmarkEnd w:id="28"/>
    <w:bookmarkStart w:id="29" w:name="references"/>
    <w:p>
      <w:pPr>
        <w:pStyle w:val="Heading2"/>
      </w:pPr>
      <w:r>
        <w:t xml:space="preserve">References</w:t>
      </w:r>
    </w:p>
    <w:p>
      <w:pPr>
        <w:numPr>
          <w:ilvl w:val="0"/>
          <w:numId w:val="1002"/>
        </w:numPr>
        <w:pStyle w:val="Compact"/>
      </w:pPr>
      <w:r>
        <w:t xml:space="preserve">Suryadi, A. (2018). "Cultural Fusion in Indonesian Baking: A Case Study of Urban Bakeries." Journal of Culinary Studies, 12(3), 45–60.</w:t>
      </w:r>
    </w:p>
    <w:p>
      <w:pPr>
        <w:numPr>
          <w:ilvl w:val="0"/>
          <w:numId w:val="1002"/>
        </w:numPr>
        <w:pStyle w:val="Compact"/>
      </w:pPr>
      <w:r>
        <w:t xml:space="preserve">Wijaya, D. (2020). "Urban Entrepreneurship and Food Innovation: The Rise of Baker in Jakarta." Indonesian Business Review, 8(2),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the Culinary Landscape of Indonesia Jakarta</dc:title>
  <dc:creator/>
  <dc:language>en</dc:language>
  <cp:keywords/>
  <dcterms:created xsi:type="dcterms:W3CDTF">2026-07-21T11:05:34Z</dcterms:created>
  <dcterms:modified xsi:type="dcterms:W3CDTF">2026-07-21T11:05:34Z</dcterms:modified>
</cp:coreProperties>
</file>

<file path=docProps/custom.xml><?xml version="1.0" encoding="utf-8"?>
<Properties xmlns="http://schemas.openxmlformats.org/officeDocument/2006/custom-properties" xmlns:vt="http://schemas.openxmlformats.org/officeDocument/2006/docPropsVTypes"/>
</file>