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Venezuela's</w:t>
      </w:r>
      <w:r>
        <w:t xml:space="preserve"> </w:t>
      </w:r>
      <w:r>
        <w:t xml:space="preserve">Caracas</w:t>
      </w:r>
    </w:p>
    <w:p>
      <w:pPr>
        <w:pStyle w:val="FirstParagraph"/>
      </w:pPr>
      <w:r>
        <w:t xml:space="preserve">```html</w:t>
      </w:r>
    </w:p>
    <w:bookmarkStart w:id="28" w:name="X2373f8e158e4630169e508d70491d67cadd69e1"/>
    <w:p>
      <w:pPr>
        <w:pStyle w:val="Heading1"/>
      </w:pPr>
      <w:r>
        <w:t xml:space="preserve">Undergraduate Thesis: The Role of Baker in Venezuela's Caracas</w:t>
      </w:r>
    </w:p>
    <w:bookmarkStart w:id="20" w:name="abstract"/>
    <w:p>
      <w:pPr>
        <w:pStyle w:val="Heading2"/>
      </w:pPr>
      <w:r>
        <w:t xml:space="preserve">Abstract</w:t>
      </w:r>
    </w:p>
    <w:p>
      <w:pPr>
        <w:pStyle w:val="FirstParagraph"/>
      </w:pPr>
      <w:r>
        <w:t xml:space="preserve">This Undergraduate Thesis explores the significance of the business entity "Baker" within the socio-economic landscape of Venezuela, particularly in Caracas. Through a qualitative and historical analysis, this study examines how Baker has navigated the challenges posed by Venezuela's economic crisis since 2014. The research highlights Baker's contributions to local employment, community engagement, and resilience amid hyperinflation and supply chain disruptions. The findings underscore the importance of small-scale enterprises like Baker in sustaining cultural and economic continuity in Caracas during times of political instability.</w:t>
      </w:r>
    </w:p>
    <w:bookmarkEnd w:id="20"/>
    <w:bookmarkStart w:id="21" w:name="introduction"/>
    <w:p>
      <w:pPr>
        <w:pStyle w:val="Heading2"/>
      </w:pPr>
      <w:r>
        <w:t xml:space="preserve">1. Introduction</w:t>
      </w:r>
    </w:p>
    <w:p>
      <w:pPr>
        <w:pStyle w:val="FirstParagraph"/>
      </w:pPr>
      <w:r>
        <w:t xml:space="preserve">Venezuela has faced an unprecedented economic crisis since 2014, marked by hyperinflation, currency devaluation, and widespread shortages of basic goods. Caracas, the capital city of Venezuela, serves as a microcosm of this turmoil while also being a hub for entrepreneurial adaptation. Among the many businesses striving to survive in this environment is "Baker," a local enterprise that has become emblematic of resilience in the baking industry. This thesis aims to investigate how Baker has maintained its operations, adapted to scarcity, and contributed to Caracas's economic ecosystem.</w:t>
      </w:r>
    </w:p>
    <w:bookmarkEnd w:id="21"/>
    <w:bookmarkStart w:id="22" w:name="X2ede67b9d3d286c1ba760544efe9febd39977c3"/>
    <w:p>
      <w:pPr>
        <w:pStyle w:val="Heading2"/>
      </w:pPr>
      <w:r>
        <w:t xml:space="preserve">2. Historical Context: Venezuela's Economic Crisis</w:t>
      </w:r>
    </w:p>
    <w:p>
      <w:pPr>
        <w:pStyle w:val="FirstParagraph"/>
      </w:pPr>
      <w:r>
        <w:t xml:space="preserve">Venezuela's economic collapse began with a sharp decline in oil exports—a critical revenue source for the country—triggered by falling global oil prices and mismanagement of state resources. By 2018, inflation had reached over 1 million percent, rendering the bolivar nearly worthless. Basic goods such as flour, sugar, and dairy products became scarce or prohibitively expensive in Caracas. In this context, small businesses like Baker faced unprecedented challenges in sourcing ingredients and maintaining profitability.</w:t>
      </w:r>
    </w:p>
    <w:bookmarkEnd w:id="22"/>
    <w:bookmarkStart w:id="23" w:name="case-study-bakers-operations-in-caracas"/>
    <w:p>
      <w:pPr>
        <w:pStyle w:val="Heading2"/>
      </w:pPr>
      <w:r>
        <w:t xml:space="preserve">3. Case Study: Baker's Operations in Caracas</w:t>
      </w:r>
    </w:p>
    <w:p>
      <w:pPr>
        <w:pStyle w:val="FirstParagraph"/>
      </w:pPr>
      <w:r>
        <w:t xml:space="preserve">Baker is a family-owned bakery that has operated in Caracas for over 30 years. Despite the economic crisis, it has managed to retain its customer base by focusing on traditional Venezuelan pastries and adapting its business model to local constraints. Key strategies include:</w:t>
      </w:r>
    </w:p>
    <w:p>
      <w:pPr>
        <w:numPr>
          <w:ilvl w:val="0"/>
          <w:numId w:val="1001"/>
        </w:numPr>
        <w:pStyle w:val="Compact"/>
      </w:pPr>
      <w:r>
        <w:rPr>
          <w:bCs/>
          <w:b/>
        </w:rPr>
        <w:t xml:space="preserve">Local Sourcing:</w:t>
      </w:r>
      <w:r>
        <w:t xml:space="preserve"> </w:t>
      </w:r>
      <w:r>
        <w:t xml:space="preserve">Baker prioritizes purchasing ingredients from nearby suppliers who use informal networks to bypass official supply chains.</w:t>
      </w:r>
    </w:p>
    <w:p>
      <w:pPr>
        <w:numPr>
          <w:ilvl w:val="0"/>
          <w:numId w:val="1001"/>
        </w:numPr>
        <w:pStyle w:val="Compact"/>
      </w:pPr>
      <w:r>
        <w:rPr>
          <w:bCs/>
          <w:b/>
        </w:rPr>
        <w:t xml:space="preserve">Currency Flexibility:</w:t>
      </w:r>
      <w:r>
        <w:t xml:space="preserve"> </w:t>
      </w:r>
      <w:r>
        <w:t xml:space="preserve">The bakery accepts both bolivars and cryptocurrencies (e.g., Bitcoin) to mitigate the risks of currency devaluation.</w:t>
      </w:r>
    </w:p>
    <w:p>
      <w:pPr>
        <w:numPr>
          <w:ilvl w:val="0"/>
          <w:numId w:val="1001"/>
        </w:numPr>
        <w:pStyle w:val="Compact"/>
      </w:pPr>
      <w:r>
        <w:rPr>
          <w:bCs/>
          <w:b/>
        </w:rPr>
        <w:t xml:space="preserve">Community Engagement:</w:t>
      </w:r>
      <w:r>
        <w:t xml:space="preserve"> </w:t>
      </w:r>
      <w:r>
        <w:t xml:space="preserve">Baker employs over 20 locals, many of whom are youth from disadvantaged neighborhoods, providing stable income and skills training.</w:t>
      </w:r>
    </w:p>
    <w:bookmarkEnd w:id="23"/>
    <w:bookmarkStart w:id="24" w:name="implications-for-the-economy-and-society"/>
    <w:p>
      <w:pPr>
        <w:pStyle w:val="Heading2"/>
      </w:pPr>
      <w:r>
        <w:t xml:space="preserve">4. Implications for the Economy and Society</w:t>
      </w:r>
    </w:p>
    <w:p>
      <w:pPr>
        <w:pStyle w:val="FirstParagraph"/>
      </w:pPr>
      <w:r>
        <w:t xml:space="preserve">Baker's survival in Caracas highlights the role of small businesses in mitigating economic hardship. By maintaining employment, it contributes to reducing poverty rates in its immediate community. Additionally, Baker has become a cultural anchor for Venezuelans seeking comfort through traditional foods like arepas and bollos. This case study also raises questions about the sustainability of such enterprises amid ongoing political instability and sanctions imposed on Venezuela.</w:t>
      </w:r>
    </w:p>
    <w:bookmarkEnd w:id="24"/>
    <w:bookmarkStart w:id="25" w:name="challenges-faced-by-baker-in-caracas"/>
    <w:p>
      <w:pPr>
        <w:pStyle w:val="Heading2"/>
      </w:pPr>
      <w:r>
        <w:t xml:space="preserve">5. Challenges Faced by Baker in Caracas</w:t>
      </w:r>
    </w:p>
    <w:p>
      <w:pPr>
        <w:pStyle w:val="FirstParagraph"/>
      </w:pPr>
      <w:r>
        <w:t xml:space="preserve">Despite its resilience, Baker faces significant challenges:</w:t>
      </w:r>
    </w:p>
    <w:p>
      <w:pPr>
        <w:numPr>
          <w:ilvl w:val="0"/>
          <w:numId w:val="1002"/>
        </w:numPr>
        <w:pStyle w:val="Compact"/>
      </w:pPr>
      <w:r>
        <w:rPr>
          <w:bCs/>
          <w:b/>
        </w:rPr>
        <w:t xml:space="preserve">Supply Chain Disruptions:</w:t>
      </w:r>
      <w:r>
        <w:t xml:space="preserve"> </w:t>
      </w:r>
      <w:r>
        <w:t xml:space="preserve">Frequent shortages of flour and dairy products have forced the bakery to innovate with alternative ingredients.</w:t>
      </w:r>
    </w:p>
    <w:p>
      <w:pPr>
        <w:numPr>
          <w:ilvl w:val="0"/>
          <w:numId w:val="1002"/>
        </w:numPr>
        <w:pStyle w:val="Compact"/>
      </w:pPr>
      <w:r>
        <w:rPr>
          <w:bCs/>
          <w:b/>
        </w:rPr>
        <w:t xml:space="preserve">Currency Exchange Rates:</w:t>
      </w:r>
      <w:r>
        <w:t xml:space="preserve"> </w:t>
      </w:r>
      <w:r>
        <w:t xml:space="preserve">The informal exchange rate (which is 1,000 times higher than the official rate) increases operational costs.</w:t>
      </w:r>
    </w:p>
    <w:p>
      <w:pPr>
        <w:numPr>
          <w:ilvl w:val="0"/>
          <w:numId w:val="1002"/>
        </w:numPr>
        <w:pStyle w:val="Compact"/>
      </w:pPr>
      <w:r>
        <w:rPr>
          <w:bCs/>
          <w:b/>
        </w:rPr>
        <w:t xml:space="preserve">Political Instability:</w:t>
      </w:r>
      <w:r>
        <w:t xml:space="preserve"> </w:t>
      </w:r>
      <w:r>
        <w:t xml:space="preserve">Sanctions and government policies have limited access to imported equipment and raw materials.</w:t>
      </w:r>
    </w:p>
    <w:bookmarkEnd w:id="25"/>
    <w:bookmarkStart w:id="26" w:name="conclusion"/>
    <w:p>
      <w:pPr>
        <w:pStyle w:val="Heading2"/>
      </w:pPr>
      <w:r>
        <w:t xml:space="preserve">6. Conclusion</w:t>
      </w:r>
    </w:p>
    <w:p>
      <w:pPr>
        <w:pStyle w:val="FirstParagraph"/>
      </w:pPr>
      <w:r>
        <w:t xml:space="preserve">In conclusion, "Baker" exemplifies the ingenuity and perseverance of small businesses in Caracas during Venezuela's economic crisis. This Undergraduate Thesis demonstrates how such enterprises serve as both economic lifelines and cultural preservers in times of adversity. As Venezuela continues to grapple with its challenges, the role of entities like Baker remains critical to fostering hope and stability in communities like Caracas.</w:t>
      </w:r>
    </w:p>
    <w:bookmarkEnd w:id="26"/>
    <w:bookmarkStart w:id="27" w:name="references"/>
    <w:p>
      <w:pPr>
        <w:pStyle w:val="Heading2"/>
      </w:pPr>
      <w:r>
        <w:t xml:space="preserve">References</w:t>
      </w:r>
    </w:p>
    <w:p>
      <w:pPr>
        <w:numPr>
          <w:ilvl w:val="0"/>
          <w:numId w:val="1003"/>
        </w:numPr>
        <w:pStyle w:val="Compact"/>
      </w:pPr>
      <w:r>
        <w:t xml:space="preserve">Bernstein, R. (2017). "The Making of a Crisis: Venezuela's Economic Collapse." Journal of Latin American Studies.</w:t>
      </w:r>
    </w:p>
    <w:p>
      <w:pPr>
        <w:numPr>
          <w:ilvl w:val="0"/>
          <w:numId w:val="1003"/>
        </w:numPr>
        <w:pStyle w:val="Compact"/>
      </w:pPr>
      <w:r>
        <w:t xml:space="preserve">Venezuelan Central Bank Reports (2018–2023).</w:t>
      </w:r>
    </w:p>
    <w:p>
      <w:pPr>
        <w:numPr>
          <w:ilvl w:val="0"/>
          <w:numId w:val="1003"/>
        </w:numPr>
        <w:pStyle w:val="Compact"/>
      </w:pPr>
      <w:r>
        <w:t xml:space="preserve">Interviews with local business owners in Caracas,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Venezuela's Caracas</dc:title>
  <dc:creator/>
  <dc:language>en</dc:language>
  <cp:keywords/>
  <dcterms:created xsi:type="dcterms:W3CDTF">2026-07-24T06:01:21Z</dcterms:created>
  <dcterms:modified xsi:type="dcterms:W3CDTF">2026-07-24T06:01:21Z</dcterms:modified>
</cp:coreProperties>
</file>

<file path=docProps/custom.xml><?xml version="1.0" encoding="utf-8"?>
<Properties xmlns="http://schemas.openxmlformats.org/officeDocument/2006/custom-properties" xmlns:vt="http://schemas.openxmlformats.org/officeDocument/2006/docPropsVTypes"/>
</file>