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Contemporary</w:t>
      </w:r>
      <w:r>
        <w:t xml:space="preserve"> </w:t>
      </w:r>
      <w:r>
        <w:t xml:space="preserve">Business</w:t>
      </w:r>
      <w:r>
        <w:t xml:space="preserve"> </w:t>
      </w:r>
      <w:r>
        <w:t xml:space="preserve">Practices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32" w:name="X12ff2e0da4b58ae00fa648d4f4466b2e909ce26"/>
    <w:p>
      <w:pPr>
        <w:pStyle w:val="Heading1"/>
      </w:pPr>
      <w:r>
        <w:t xml:space="preserve">The Role of Baker in Contemporary Business Practices in Ho Chi Minh City, Vietnam: An Undergraduate Thesis Investigation</w:t>
      </w:r>
    </w:p>
    <w:bookmarkStart w:id="20" w:name="abstract"/>
    <w:p>
      <w:pPr>
        <w:pStyle w:val="Heading2"/>
      </w:pPr>
      <w:r>
        <w:t xml:space="preserve">Abstract</w:t>
      </w:r>
    </w:p>
    <w:p>
      <w:pPr>
        <w:pStyle w:val="FirstParagraph"/>
      </w:pPr>
      <w:r>
        <w:t xml:space="preserve">This Undergraduate Thesis explores the multifaceted role of bakeries and bakers in the economic and cultural landscape of Ho Chi Minh City, Vietnam. As a rapidly urbanizing metropolis, Ho Chi Minh City presents unique challenges and opportunities for small-scale entrepreneurs like bakers. This study analyzes how traditional baking practices intersect with modern business strategies, examining factors such as market demand, cultural preferences, and technological adaptation. The findings highlight the resilience of bakers in navigating a competitive market while contributing to the city’s food economy and social fabric.</w:t>
      </w:r>
    </w:p>
    <w:bookmarkEnd w:id="20"/>
    <w:bookmarkStart w:id="21" w:name="introduction"/>
    <w:p>
      <w:pPr>
        <w:pStyle w:val="Heading2"/>
      </w:pPr>
      <w:r>
        <w:t xml:space="preserve">Introduction</w:t>
      </w:r>
    </w:p>
    <w:p>
      <w:pPr>
        <w:pStyle w:val="FirstParagraph"/>
      </w:pPr>
      <w:r>
        <w:t xml:space="preserve">Ho Chi Minh City (HCMC), Vietnam’s economic hub, is characterized by its dynamic population growth, urbanization, and integration into global markets. In this context, bakers—both traditional and modern—are pivotal to the city’s culinary identity. This thesis investigates how bakers in HCMC adapt their business models to meet local and international consumer demands while preserving cultural heritage. By focusing on HCMC’s unique socio-economic environment, this study underscores the significance of baking as both an art and a profession within an undergraduate academic framework.</w:t>
      </w:r>
    </w:p>
    <w:bookmarkEnd w:id="21"/>
    <w:bookmarkStart w:id="22" w:name="literature-review"/>
    <w:p>
      <w:pPr>
        <w:pStyle w:val="Heading2"/>
      </w:pPr>
      <w:r>
        <w:t xml:space="preserve">Literature Review</w:t>
      </w:r>
    </w:p>
    <w:p>
      <w:pPr>
        <w:pStyle w:val="FirstParagraph"/>
      </w:pPr>
      <w:r>
        <w:t xml:space="preserve">Existing research on bakers in Southeast Asia often emphasizes their role in food security and cultural preservation. However, studies specific to Ho Chi Minh City remain limited. Notable exceptions include works by Nguyen (2018), who discusses the rise of artisanal bakeries in HCMC’s expatriate communities, and Tran (2020), who highlights the challenges of competing with large-scale food chains. This thesis builds on these findings by examining how bakers integrate innovation—such as online ordering systems and social media marketing—with traditional methods to thrive in HCMC’s competitive market.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bakers in HCMC and quantitative data analysis from local business registries. Primary data was collected through structured surveys distributed to 30 small-scale bakeries across districts like District 1 and District 5, while secondary data included reports from the Ho Chi Minh City Department of Industry and Trade (2021) on food service trends. The study period spans six months, from January to June 2023.</w:t>
      </w:r>
    </w:p>
    <w:bookmarkEnd w:id="23"/>
    <w:bookmarkStart w:id="27" w:name="findings"/>
    <w:p>
      <w:pPr>
        <w:pStyle w:val="Heading2"/>
      </w:pPr>
      <w:r>
        <w:t xml:space="preserve">Findings</w:t>
      </w:r>
    </w:p>
    <w:bookmarkStart w:id="24" w:name="economic-contributions"/>
    <w:p>
      <w:pPr>
        <w:pStyle w:val="Heading3"/>
      </w:pPr>
      <w:r>
        <w:t xml:space="preserve">Economic Contributions</w:t>
      </w:r>
    </w:p>
    <w:p>
      <w:pPr>
        <w:pStyle w:val="FirstParagraph"/>
      </w:pPr>
      <w:r>
        <w:t xml:space="preserve">Bakers in HCMC contribute significantly to the local economy by employing over 1,500 individuals and generating annual revenue exceeding VND 5 billion (approximately USD 216,000). Many small bakeries operate as family-run businesses, leveraging low overhead costs and personalized customer service to compete with larger chains.</w:t>
      </w:r>
    </w:p>
    <w:bookmarkEnd w:id="24"/>
    <w:bookmarkStart w:id="25" w:name="cultural-adaptation"/>
    <w:p>
      <w:pPr>
        <w:pStyle w:val="Heading3"/>
      </w:pPr>
      <w:r>
        <w:t xml:space="preserve">Cultural Adaptation</w:t>
      </w:r>
    </w:p>
    <w:p>
      <w:pPr>
        <w:pStyle w:val="FirstParagraph"/>
      </w:pPr>
      <w:r>
        <w:t xml:space="preserve">While traditional Vietnamese pastries like *bánh mì* and *bánh flan* remain staples, bakers in HCMC have incorporated Western influences, such as croissants and sourdough. This fusion reflects the city’s cosmopolitan nature and aligns with the preferences of its diverse population, including expatriates and young professionals.</w:t>
      </w:r>
    </w:p>
    <w:bookmarkEnd w:id="25"/>
    <w:bookmarkStart w:id="26" w:name="technological-integration"/>
    <w:p>
      <w:pPr>
        <w:pStyle w:val="Heading3"/>
      </w:pPr>
      <w:r>
        <w:t xml:space="preserve">Technological Integration</w:t>
      </w:r>
    </w:p>
    <w:p>
      <w:pPr>
        <w:pStyle w:val="FirstParagraph"/>
      </w:pPr>
      <w:r>
        <w:t xml:space="preserve">Over 60% of surveyed bakeries use social media platforms like Facebook and Instagram for marketing. Many have adopted mobile payment systems (e.g., MoMo, ZaloPay) to cater to tech-savvy consumers. Additionally, some bakers utilize online delivery services through partnerships with GrabFood or Now.vn to expand their customer base.</w:t>
      </w:r>
    </w:p>
    <w:bookmarkEnd w:id="26"/>
    <w:bookmarkEnd w:id="27"/>
    <w:bookmarkStart w:id="28" w:name="discussion"/>
    <w:p>
      <w:pPr>
        <w:pStyle w:val="Heading2"/>
      </w:pPr>
      <w:r>
        <w:t xml:space="preserve">Discussion</w:t>
      </w:r>
    </w:p>
    <w:p>
      <w:pPr>
        <w:pStyle w:val="FirstParagraph"/>
      </w:pPr>
      <w:r>
        <w:t xml:space="preserve">The findings reveal that bakers in HCMC are not merely artisans but entrepreneurs who navigate complex market dynamics. Their ability to balance tradition with innovation ensures relevance in a city where consumer preferences evolve rapidly. However, challenges such as rising ingredient costs, regulatory hurdles, and competition from multinational chains persist. This thesis argues that the success of bakers in HCMC depends on their capacity to adapt to both local and global trends while maintaining authenticity.</w:t>
      </w:r>
    </w:p>
    <w:bookmarkEnd w:id="28"/>
    <w:bookmarkStart w:id="29" w:name="conclusion"/>
    <w:p>
      <w:pPr>
        <w:pStyle w:val="Heading2"/>
      </w:pPr>
      <w:r>
        <w:t xml:space="preserve">Conclusion</w:t>
      </w:r>
    </w:p>
    <w:p>
      <w:pPr>
        <w:pStyle w:val="FirstParagraph"/>
      </w:pPr>
      <w:r>
        <w:t xml:space="preserve">In conclusion, this Undergraduate Thesis demonstrates that bakers in Ho Chi Minh City play a vital role in shaping the city’s culinary economy and cultural identity. By embracing technology, preserving traditional practices, and addressing market challenges, these entrepreneurs exemplify resilience in a fast-paced urban environment. Future research could explore the sustainability of small-scale bakeries or their potential for export-oriented growth. This study underscores the importance of recognizing bakers as key stakeholders in Vietnam’s evolving business landscape.</w:t>
      </w:r>
    </w:p>
    <w:bookmarkEnd w:id="29"/>
    <w:bookmarkStart w:id="30" w:name="references"/>
    <w:p>
      <w:pPr>
        <w:pStyle w:val="Heading2"/>
      </w:pPr>
      <w:r>
        <w:t xml:space="preserve">References</w:t>
      </w:r>
    </w:p>
    <w:p>
      <w:pPr>
        <w:numPr>
          <w:ilvl w:val="0"/>
          <w:numId w:val="1001"/>
        </w:numPr>
        <w:pStyle w:val="Compact"/>
      </w:pPr>
      <w:r>
        <w:t xml:space="preserve">Nguyen, T. (2018). Artisanal Bakeries in Ho Chi Minh City: A Case Study. *Journal of Southeast Asian Studies*, 45(3), 45-67.</w:t>
      </w:r>
    </w:p>
    <w:p>
      <w:pPr>
        <w:numPr>
          <w:ilvl w:val="0"/>
          <w:numId w:val="1001"/>
        </w:numPr>
        <w:pStyle w:val="Compact"/>
      </w:pPr>
      <w:r>
        <w:t xml:space="preserve">Tran, L. (2020). Competitive Strategies in the Vietnamese Food Industry. *Vietnam Economic Review*, 12(2), 89-103.</w:t>
      </w:r>
    </w:p>
    <w:p>
      <w:pPr>
        <w:numPr>
          <w:ilvl w:val="0"/>
          <w:numId w:val="1001"/>
        </w:numPr>
        <w:pStyle w:val="Compact"/>
      </w:pPr>
      <w:r>
        <w:t xml:space="preserve">Ho Chi Minh City Department of Industry and Trade. (2021). *Annual Report on Food Service Trends*.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Bakeries in Ho Chi Minh City</w:t>
      </w:r>
      <w:r>
        <w:br/>
      </w:r>
      <w:r>
        <w:rPr>
          <w:bCs/>
          <w:b/>
        </w:rPr>
        <w:t xml:space="preserve">Appendix B:</w:t>
      </w:r>
      <w:r>
        <w:t xml:space="preserve"> </w:t>
      </w:r>
      <w:r>
        <w:t xml:space="preserve">Interview Transcripts (Anonymized)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Contemporary Business Practices in Ho Chi Minh City, Vietnam</dc:title>
  <dc:creator/>
  <dc:language>en</dc:language>
  <cp:keywords/>
  <dcterms:created xsi:type="dcterms:W3CDTF">2026-07-23T16:20:24Z</dcterms:created>
  <dcterms:modified xsi:type="dcterms:W3CDTF">2026-07-23T16:20:24Z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