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Afghanistan’s</w:t>
      </w:r>
      <w:r>
        <w:t xml:space="preserve"> </w:t>
      </w:r>
      <w:r>
        <w:t xml:space="preserve">Economic</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Kabul</w:t>
      </w:r>
    </w:p>
    <w:p>
      <w:pPr>
        <w:pStyle w:val="FirstParagraph"/>
      </w:pPr>
      <w:r>
        <w:t xml:space="preserve">```html</w:t>
      </w:r>
    </w:p>
    <w:bookmarkStart w:id="28" w:name="Xbaace3ffc0b24be075e9cb41fa91e3243aebf8b"/>
    <w:p>
      <w:pPr>
        <w:pStyle w:val="Heading1"/>
      </w:pPr>
      <w:r>
        <w:t xml:space="preserve">Undergraduate Thesis: The Role of a Banker in Afghanistan’s Economic Development: A Focus on Kabul</w:t>
      </w:r>
    </w:p>
    <w:bookmarkStart w:id="20" w:name="abstract"/>
    <w:p>
      <w:pPr>
        <w:pStyle w:val="Heading2"/>
      </w:pPr>
      <w:r>
        <w:t xml:space="preserve">Abstract</w:t>
      </w:r>
    </w:p>
    <w:p>
      <w:pPr>
        <w:pStyle w:val="FirstParagraph"/>
      </w:pPr>
      <w:r>
        <w:t xml:space="preserve">This undergraduate thesis explores the multifaceted role of a banker in driving economic stability and growth within Afghanistan’s capital, Kabul. Given the country’s complex socio-political landscape and historical challenges, the banking sector has emerged as a critical pillar for recovery and development. This document examines how bankers in Kabul navigate obstacles such as political instability, financial illiteracy, and infrastructure limitations while fostering trust in formal financial systems. By analyzing case studies of local banks and international partnerships, this thesis highlights the potential of bankers to catalyze economic resilience in Afghanistan’s most populous city.</w:t>
      </w:r>
    </w:p>
    <w:bookmarkEnd w:id="20"/>
    <w:bookmarkStart w:id="21" w:name="introduction"/>
    <w:p>
      <w:pPr>
        <w:pStyle w:val="Heading2"/>
      </w:pPr>
      <w:r>
        <w:t xml:space="preserve">Introduction</w:t>
      </w:r>
    </w:p>
    <w:p>
      <w:pPr>
        <w:pStyle w:val="FirstParagraph"/>
      </w:pPr>
      <w:r>
        <w:t xml:space="preserve">Afghanistan has long grappled with conflict, foreign intervention, and institutional fragility. Kabul, as the political and economic heart of the nation, faces unique challenges in rebuilding its financial systems. The role of a banker in this context extends beyond traditional functions like lending and saving; it encompasses community engagement, risk mitigation for micro-enterprises, and promoting transparency in a post-conflict environment. This thesis investigates how bankers in Kabul contribute to Afghanistan’s economic revival by addressing local needs while aligning with national and international development goals.</w:t>
      </w:r>
    </w:p>
    <w:bookmarkEnd w:id="21"/>
    <w:bookmarkStart w:id="22" w:name="literature-review"/>
    <w:p>
      <w:pPr>
        <w:pStyle w:val="Heading2"/>
      </w:pPr>
      <w:r>
        <w:t xml:space="preserve">Literature Review</w:t>
      </w:r>
    </w:p>
    <w:p>
      <w:pPr>
        <w:pStyle w:val="FirstParagraph"/>
      </w:pPr>
      <w:r>
        <w:t xml:space="preserve">Existing research on banking systems in developing economies emphasizes the importance of financial inclusion, regulatory frameworks, and technological innovation. For example, studies by the World Bank highlight that access to formal banking services can reduce poverty by enabling small businesses to secure capital. However, Afghanistan’s case is distinct due to its prolonged conflict and cultural dynamics. Local scholars such as Dr. Zafar Idris have noted that Afghan bankers often operate in a dual system: formal institutions backed by international donors and informal networks rooted in trust and personal relationships.</w:t>
      </w:r>
    </w:p>
    <w:bookmarkEnd w:id="22"/>
    <w:bookmarkStart w:id="23" w:name="case-study-the-banker-in-kabul"/>
    <w:p>
      <w:pPr>
        <w:pStyle w:val="Heading2"/>
      </w:pPr>
      <w:r>
        <w:t xml:space="preserve">Case Study: The Banker in Kabul</w:t>
      </w:r>
    </w:p>
    <w:p>
      <w:pPr>
        <w:pStyle w:val="FirstParagraph"/>
      </w:pPr>
      <w:r>
        <w:t xml:space="preserve">Kabul’s banking sector is characterized by a mix of state-owned banks, private institutions, and foreign branches. A typical banker in this environment must navigate a landscape where currency fluctuations, security risks, and limited digital infrastructure are daily realities. For instance, the National Bank of Afghanistan (NBA) has worked with local bankers to stabilize the afghani while promoting financial literacy programs targeting women entrepreneurs—a demographic often excluded from formal banking due to cultural barriers.</w:t>
      </w:r>
    </w:p>
    <w:p>
      <w:pPr>
        <w:pStyle w:val="BodyText"/>
      </w:pPr>
      <w:r>
        <w:t xml:space="preserve">One notable example is the work of private banks like Afghan Star Bank, which focuses on microfinance and agricultural loans. Here, bankers act as intermediaries between rural communities and urban financial systems, addressing gaps in credit access. Their role extends to educating clients about saving habits, managing debt, and leveraging technology like mobile banking—a tool increasingly adopted by Kabul’s youth.</w:t>
      </w:r>
    </w:p>
    <w:bookmarkEnd w:id="23"/>
    <w:bookmarkStart w:id="24" w:name="challenges-faced-by-bankers-in-kabul"/>
    <w:p>
      <w:pPr>
        <w:pStyle w:val="Heading2"/>
      </w:pPr>
      <w:r>
        <w:t xml:space="preserve">Challenges Faced by Bankers in Kabul</w:t>
      </w:r>
    </w:p>
    <w:p>
      <w:pPr>
        <w:numPr>
          <w:ilvl w:val="0"/>
          <w:numId w:val="1001"/>
        </w:numPr>
        <w:pStyle w:val="Compact"/>
      </w:pPr>
      <w:r>
        <w:rPr>
          <w:bCs/>
          <w:b/>
        </w:rPr>
        <w:t xml:space="preserve">Political Instability:</w:t>
      </w:r>
      <w:r>
        <w:t xml:space="preserve"> </w:t>
      </w:r>
      <w:r>
        <w:t xml:space="preserve">Frequent changes in governance and policy create uncertainty for bankers attempting to plan long-term investments or loans.</w:t>
      </w:r>
    </w:p>
    <w:p>
      <w:pPr>
        <w:numPr>
          <w:ilvl w:val="0"/>
          <w:numId w:val="1001"/>
        </w:numPr>
        <w:pStyle w:val="Compact"/>
      </w:pPr>
      <w:r>
        <w:rPr>
          <w:bCs/>
          <w:b/>
        </w:rPr>
        <w:t xml:space="preserve">Lack of Infrastructure:</w:t>
      </w:r>
      <w:r>
        <w:t xml:space="preserve"> </w:t>
      </w:r>
      <w:r>
        <w:t xml:space="preserve">Inconsistent electricity supply and limited internet connectivity hinder digital banking operations, forcing reliance on manual processes.</w:t>
      </w:r>
    </w:p>
    <w:p>
      <w:pPr>
        <w:numPr>
          <w:ilvl w:val="0"/>
          <w:numId w:val="1001"/>
        </w:numPr>
        <w:pStyle w:val="Compact"/>
      </w:pPr>
      <w:r>
        <w:rPr>
          <w:bCs/>
          <w:b/>
        </w:rPr>
        <w:t xml:space="preserve">Cultural Resistance:</w:t>
      </w:r>
      <w:r>
        <w:t xml:space="preserve"> </w:t>
      </w:r>
      <w:r>
        <w:t xml:space="preserve">Traditional practices, such as trust-based lending among family members, often undermine efforts to promote formal banking systems.</w:t>
      </w:r>
    </w:p>
    <w:p>
      <w:pPr>
        <w:numPr>
          <w:ilvl w:val="0"/>
          <w:numId w:val="1001"/>
        </w:numPr>
        <w:pStyle w:val="Compact"/>
      </w:pPr>
      <w:r>
        <w:rPr>
          <w:bCs/>
          <w:b/>
        </w:rPr>
        <w:t xml:space="preserve">Corruption:</w:t>
      </w:r>
      <w:r>
        <w:t xml:space="preserve"> </w:t>
      </w:r>
      <w:r>
        <w:t xml:space="preserve">Bureaucratic hurdles and embezzlement risks deter both local and international investors from engaging with Kabul’s financial sector.</w:t>
      </w:r>
    </w:p>
    <w:bookmarkEnd w:id="24"/>
    <w:bookmarkStart w:id="25" w:name="opportunities-for-bankers-in-kabul"/>
    <w:p>
      <w:pPr>
        <w:pStyle w:val="Heading2"/>
      </w:pPr>
      <w:r>
        <w:t xml:space="preserve">Opportunities for Bankers in Kabul</w:t>
      </w:r>
    </w:p>
    <w:p>
      <w:pPr>
        <w:numPr>
          <w:ilvl w:val="0"/>
          <w:numId w:val="1002"/>
        </w:numPr>
        <w:pStyle w:val="Compact"/>
      </w:pPr>
      <w:r>
        <w:rPr>
          <w:bCs/>
          <w:b/>
        </w:rPr>
        <w:t xml:space="preserve">International Partnerships:</w:t>
      </w:r>
      <w:r>
        <w:t xml:space="preserve"> </w:t>
      </w:r>
      <w:r>
        <w:t xml:space="preserve">Collaborations with global organizations like the Asian Development Bank (ADB) provide resources for modernizing banking systems and training local professionals.</w:t>
      </w:r>
    </w:p>
    <w:p>
      <w:pPr>
        <w:numPr>
          <w:ilvl w:val="0"/>
          <w:numId w:val="1002"/>
        </w:numPr>
        <w:pStyle w:val="Compact"/>
      </w:pPr>
      <w:r>
        <w:rPr>
          <w:bCs/>
          <w:b/>
        </w:rPr>
        <w:t xml:space="preserve">Digital Transformation:</w:t>
      </w:r>
      <w:r>
        <w:t xml:space="preserve"> </w:t>
      </w:r>
      <w:r>
        <w:t xml:space="preserve">Mobile money platforms, such as those pioneered by Afghan startups, offer scalable solutions to reach unbanked populations in Kabul’s suburbs and rural areas.</w:t>
      </w:r>
    </w:p>
    <w:p>
      <w:pPr>
        <w:numPr>
          <w:ilvl w:val="0"/>
          <w:numId w:val="1002"/>
        </w:numPr>
        <w:pStyle w:val="Compact"/>
      </w:pPr>
      <w:r>
        <w:rPr>
          <w:bCs/>
          <w:b/>
        </w:rPr>
        <w:t xml:space="preserve">Educational Initiatives:</w:t>
      </w:r>
      <w:r>
        <w:t xml:space="preserve"> </w:t>
      </w:r>
      <w:r>
        <w:t xml:space="preserve">Bankers can partner with universities in Kabul to design curricula focused on ethical finance, risk management, and conflict-sensitive banking practices.</w:t>
      </w:r>
    </w:p>
    <w:p>
      <w:pPr>
        <w:numPr>
          <w:ilvl w:val="0"/>
          <w:numId w:val="1002"/>
        </w:numPr>
        <w:pStyle w:val="Compact"/>
      </w:pPr>
      <w:r>
        <w:rPr>
          <w:bCs/>
          <w:b/>
        </w:rPr>
        <w:t xml:space="preserve">Sustainable Finance:</w:t>
      </w:r>
      <w:r>
        <w:t xml:space="preserve"> </w:t>
      </w:r>
      <w:r>
        <w:t xml:space="preserve">Green banking initiatives, such as funding renewable energy projects in Kabul, align with Afghanistan’s climate goals while creating new revenue streams for banks.</w:t>
      </w:r>
    </w:p>
    <w:bookmarkEnd w:id="25"/>
    <w:bookmarkStart w:id="26" w:name="recommendations"/>
    <w:p>
      <w:pPr>
        <w:pStyle w:val="Heading2"/>
      </w:pPr>
      <w:r>
        <w:t xml:space="preserve">Recommendations</w:t>
      </w:r>
    </w:p>
    <w:p>
      <w:pPr>
        <w:pStyle w:val="FirstParagraph"/>
      </w:pPr>
      <w:r>
        <w:t xml:space="preserve">To enhance the role of bankers in Kabul, the following measures are proposed:</w:t>
      </w:r>
    </w:p>
    <w:p>
      <w:pPr>
        <w:numPr>
          <w:ilvl w:val="0"/>
          <w:numId w:val="1003"/>
        </w:numPr>
        <w:pStyle w:val="Compact"/>
      </w:pPr>
      <w:r>
        <w:rPr>
          <w:bCs/>
          <w:b/>
        </w:rPr>
        <w:t xml:space="preserve">Strengthen Regulatory Frameworks:</w:t>
      </w:r>
      <w:r>
        <w:t xml:space="preserve"> </w:t>
      </w:r>
      <w:r>
        <w:t xml:space="preserve">The Afghan government should collaborate with international experts to draft clear, enforceable banking regulations that protect both institutions and clients.</w:t>
      </w:r>
    </w:p>
    <w:p>
      <w:pPr>
        <w:numPr>
          <w:ilvl w:val="0"/>
          <w:numId w:val="1003"/>
        </w:numPr>
        <w:pStyle w:val="Compact"/>
      </w:pPr>
      <w:r>
        <w:rPr>
          <w:bCs/>
          <w:b/>
        </w:rPr>
        <w:t xml:space="preserve">Invest in Infrastructure:</w:t>
      </w:r>
      <w:r>
        <w:t xml:space="preserve"> </w:t>
      </w:r>
      <w:r>
        <w:t xml:space="preserve">Prioritize projects like stable electricity grids and broadband internet to enable digital banking adoption across Kabul.</w:t>
      </w:r>
    </w:p>
    <w:p>
      <w:pPr>
        <w:numPr>
          <w:ilvl w:val="0"/>
          <w:numId w:val="1003"/>
        </w:numPr>
        <w:pStyle w:val="Compact"/>
      </w:pPr>
      <w:r>
        <w:rPr>
          <w:bCs/>
          <w:b/>
        </w:rPr>
        <w:t xml:space="preserve">Promote Financial Literacy:</w:t>
      </w:r>
      <w:r>
        <w:t xml:space="preserve"> </w:t>
      </w:r>
      <w:r>
        <w:t xml:space="preserve">Bankers should lead community workshops to educate citizens about the benefits of formal banking, particularly among women and youth.</w:t>
      </w:r>
    </w:p>
    <w:p>
      <w:pPr>
        <w:numPr>
          <w:ilvl w:val="0"/>
          <w:numId w:val="1003"/>
        </w:numPr>
        <w:pStyle w:val="Compact"/>
      </w:pPr>
      <w:r>
        <w:rPr>
          <w:bCs/>
          <w:b/>
        </w:rPr>
        <w:t xml:space="preserve">Foster International Collaboration:</w:t>
      </w:r>
      <w:r>
        <w:t xml:space="preserve"> </w:t>
      </w:r>
      <w:r>
        <w:t xml:space="preserve">Encourage partnerships with global banks and fintech companies to transfer knowledge and technology to Kabul’s financial sector.</w:t>
      </w:r>
    </w:p>
    <w:bookmarkEnd w:id="26"/>
    <w:bookmarkStart w:id="27" w:name="conclusion"/>
    <w:p>
      <w:pPr>
        <w:pStyle w:val="Heading2"/>
      </w:pPr>
      <w:r>
        <w:t xml:space="preserve">Conclusion</w:t>
      </w:r>
    </w:p>
    <w:p>
      <w:pPr>
        <w:pStyle w:val="FirstParagraph"/>
      </w:pPr>
      <w:r>
        <w:t xml:space="preserve">In conclusion, the banker in Afghanistan’s capital, Kabul, plays a pivotal role in shaping the nation’s economic future. Despite formidable challenges, these professionals are instrumental in bridging gaps between formal finance and local needs. By leveraging opportunities for innovation and collaboration, bankers can transform Kabul into a hub of financial resilience that not only sustains but accelerates Afghanistan’s broader development. This undergraduate thesis underscores the necessity of investing in both human capital and institutional frameworks to empower the banker as a catalyst for change in Afghanistan’s most dynamic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Afghanistan’s Economic Development: A Focus on Kabul</dc:title>
  <dc:creator/>
  <dc:language>en</dc:language>
  <cp:keywords/>
  <dcterms:created xsi:type="dcterms:W3CDTF">2026-09-27T18:21:27Z</dcterms:created>
  <dcterms:modified xsi:type="dcterms:W3CDTF">2026-09-27T18:21:27Z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