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6c4ef1afc362975f7748a661cf2bb1b722f05f1"/>
    <w:p>
      <w:pPr>
        <w:pStyle w:val="Heading1"/>
      </w:pPr>
      <w:r>
        <w:t xml:space="preserve">An Undergraduate Thesis on the Role of a Banker in Algeria (Algiers)</w:t>
      </w:r>
    </w:p>
    <w:bookmarkStart w:id="20" w:name="abstract"/>
    <w:p>
      <w:pPr>
        <w:pStyle w:val="Heading2"/>
      </w:pPr>
      <w:r>
        <w:t xml:space="preserve">Abstract</w:t>
      </w:r>
    </w:p>
    <w:p>
      <w:pPr>
        <w:pStyle w:val="FirstParagraph"/>
      </w:pPr>
      <w:r>
        <w:t xml:space="preserve">This undergraduate thesis explores the multifaceted role of bankers in the economic landscape of Algeria, with a specific focus on Algiers. As the capital and largest city of Algeria, Algiers serves as a hub for financial institutions, regulatory frameworks, and economic decision-making. The study examines how bankers navigate challenges such as currency control policies, foreign exchange restrictions, and socio-political dynamics unique to the region. It also highlights opportunities for innovation in banking services within a context shaped by historical ties to state-led economic planning. This thesis underscores the importance of understanding the banker's role not just as a financial intermediary but as a key actor in Algeria’s ongoing economic transformation.</w:t>
      </w:r>
    </w:p>
    <w:bookmarkEnd w:id="20"/>
    <w:bookmarkStart w:id="21" w:name="introduction"/>
    <w:p>
      <w:pPr>
        <w:pStyle w:val="Heading2"/>
      </w:pPr>
      <w:r>
        <w:t xml:space="preserve">Introduction</w:t>
      </w:r>
    </w:p>
    <w:p>
      <w:pPr>
        <w:pStyle w:val="FirstParagraph"/>
      </w:pPr>
      <w:r>
        <w:t xml:space="preserve">The role of a banker is pivotal in any economy, serving as both an enabler of financial transactions and a custodian of economic stability. In Algeria, where the banking sector has historically been tightly regulated by the state, the function of a banker extends beyond traditional financial services to include compliance with stringent monetary policies. Algiers, as Algeria’s political and economic capital, hosts some of the nation’s most influential banks, including Banque Centrale de l’Algérie (Bank Al-Maghrib) and private institutions such as Société Générale de Banque Algérienne (SGBA). This thesis investigates how bankers in Algiers balance regulatory demands with the need to innovate in a rapidly changing economic environment. It also addresses the unique challenges faced by Algerian bankers, such as managing currency devaluation risks, navigating foreign investment restrictions, and adapting to digital banking trends.</w:t>
      </w:r>
    </w:p>
    <w:bookmarkEnd w:id="21"/>
    <w:bookmarkStart w:id="22" w:name="theoretical-framework"/>
    <w:p>
      <w:pPr>
        <w:pStyle w:val="Heading2"/>
      </w:pPr>
      <w:r>
        <w:t xml:space="preserve">Theoretical Framework</w:t>
      </w:r>
    </w:p>
    <w:p>
      <w:pPr>
        <w:pStyle w:val="FirstParagraph"/>
      </w:pPr>
      <w:r>
        <w:t xml:space="preserve">The role of a banker is defined by their ability to mediate between savers and borrowers while ensuring the stability of the financial system. In Algeria, this role is further complicated by the legacy of state intervention in economic planning, which has shaped banking practices since independence in 1962. The Central Bank of Algeria (Bank Al-Maghrib) plays a central role in setting monetary policy, controlling inflation, and regulating foreign exchange rates. Bankers in Algiers must adhere to these policies while also addressing the needs of a diverse clientele that includes individuals, small businesses, and multinational corporations operating under strict local regulations.</w:t>
      </w:r>
    </w:p>
    <w:bookmarkEnd w:id="22"/>
    <w:bookmarkStart w:id="23" w:name="X169313a0048e6f2a79302b5f69e27c86041630a"/>
    <w:p>
      <w:pPr>
        <w:pStyle w:val="Heading2"/>
      </w:pPr>
      <w:r>
        <w:t xml:space="preserve">Case Study: The Role of Bankers in Algiers’ Economic Development</w:t>
      </w:r>
    </w:p>
    <w:p>
      <w:pPr>
        <w:pStyle w:val="FirstParagraph"/>
      </w:pPr>
      <w:r>
        <w:t xml:space="preserve">Algiers has long been the epicenter of Algeria’s financial sector. A case study of Société Générale de Banque Algérienne (SGBA) illustrates how bankers in the city contribute to economic growth. SGBA, a major private bank in Algeria, has expanded its services to support local entrepreneurs and small-to-medium enterprises (SMEs), which are critical for diversifying the economy away from oil dependency. Bankers at SGBA emphasize the importance of microfinance and digital banking tools in reaching underserved populations while complying with Algeria’s restrictive foreign exchange regime. This case highlights how bankers in Algiers must balance compliance with state policies and the need to foster inclusive economic growth.</w:t>
      </w:r>
    </w:p>
    <w:bookmarkEnd w:id="23"/>
    <w:bookmarkStart w:id="24" w:name="challenges-faced-by-bankers-in-algeria"/>
    <w:p>
      <w:pPr>
        <w:pStyle w:val="Heading2"/>
      </w:pPr>
      <w:r>
        <w:t xml:space="preserve">Challenges Faced by Bankers in Algeria</w:t>
      </w:r>
    </w:p>
    <w:p>
      <w:pPr>
        <w:pStyle w:val="FirstParagraph"/>
      </w:pPr>
      <w:r>
        <w:t xml:space="preserve">Bankers operating in Algiers face a unique set of challenges that distinguish them from their counterparts in other regions. One major issue is the strict control over foreign currency, which limits the ability of banks to offer international financial services. Additionally, Algeria’s economic reliance on hydrocarbons has created volatility in exchange rates and inflationary pressures, requiring bankers to adopt risk management strategies tailored to these conditions. Political instability and regulatory changes further complicate operations, as seen during recent reforms aimed at liberalizing certain sectors of the economy.</w:t>
      </w:r>
    </w:p>
    <w:bookmarkEnd w:id="24"/>
    <w:bookmarkStart w:id="25" w:name="opportunities-for-bankers-in-algiers"/>
    <w:p>
      <w:pPr>
        <w:pStyle w:val="Heading2"/>
      </w:pPr>
      <w:r>
        <w:t xml:space="preserve">Opportunities for Bankers in Algiers</w:t>
      </w:r>
    </w:p>
    <w:p>
      <w:pPr>
        <w:pStyle w:val="FirstParagraph"/>
      </w:pPr>
      <w:r>
        <w:t xml:space="preserve">Despite these challenges, the banking sector in Algiers presents significant opportunities for innovation. The government’s push toward digital transformation has opened new avenues for fintech startups and mobile banking solutions. Bankers can leverage technology to improve customer service, reduce transaction costs, and expand access to financial products in rural areas of Algeria. Additionally, the growing focus on renewable energy projects offers a niche for bankers to support green investments aligned with global sustainability goals.</w:t>
      </w:r>
    </w:p>
    <w:bookmarkEnd w:id="25"/>
    <w:bookmarkStart w:id="26" w:name="conclusion"/>
    <w:p>
      <w:pPr>
        <w:pStyle w:val="Heading2"/>
      </w:pPr>
      <w:r>
        <w:t xml:space="preserve">Conclusion</w:t>
      </w:r>
    </w:p>
    <w:p>
      <w:pPr>
        <w:pStyle w:val="FirstParagraph"/>
      </w:pPr>
      <w:r>
        <w:t xml:space="preserve">This undergraduate thesis has demonstrated that the role of a banker in Algeria, particularly in Algiers, is deeply intertwined with national economic policies and historical contexts. While bankers face regulatory constraints and socio-political challenges, they also have the opportunity to drive innovation and contribute to sustainable development. As Algeria continues its journey toward economic diversification, the adaptability of bankers in Algiers will be crucial to fostering financial inclusion and resilience. Further research is needed to explore how emerging technologies can address gaps in traditional banking models while adhering to Algeria’s unique economic framework.</w:t>
      </w:r>
    </w:p>
    <w:bookmarkEnd w:id="26"/>
    <w:bookmarkStart w:id="27" w:name="references"/>
    <w:p>
      <w:pPr>
        <w:pStyle w:val="Heading2"/>
      </w:pPr>
      <w:r>
        <w:t xml:space="preserve">References</w:t>
      </w:r>
    </w:p>
    <w:p>
      <w:pPr>
        <w:numPr>
          <w:ilvl w:val="0"/>
          <w:numId w:val="1001"/>
        </w:numPr>
        <w:pStyle w:val="Compact"/>
      </w:pPr>
      <w:r>
        <w:t xml:space="preserve">Bank Al-Maghrib. (2023). Annual Report on Monetary Policy. Algiers: Central Bank of Algeria.</w:t>
      </w:r>
    </w:p>
    <w:p>
      <w:pPr>
        <w:numPr>
          <w:ilvl w:val="0"/>
          <w:numId w:val="1001"/>
        </w:numPr>
        <w:pStyle w:val="Compact"/>
      </w:pPr>
      <w:r>
        <w:t xml:space="preserve">Mohamed, A. (2018). "The Evolution of the Algerian Banking Sector." Journal of North African Studies, 15(4), 67-89.</w:t>
      </w:r>
    </w:p>
    <w:p>
      <w:pPr>
        <w:numPr>
          <w:ilvl w:val="0"/>
          <w:numId w:val="1001"/>
        </w:numPr>
        <w:pStyle w:val="Compact"/>
      </w:pPr>
      <w:r>
        <w:t xml:space="preserve">Société Générale de Banque Algérienne (SGBA). (2023). Corporate Social Responsibility Report. Algiers: SGBA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Banker in Algeria (Algiers)</dc:title>
  <dc:creator/>
  <dc:language>en</dc:language>
  <cp:keywords/>
  <dcterms:created xsi:type="dcterms:W3CDTF">2026-07-21T03:10:38Z</dcterms:created>
  <dcterms:modified xsi:type="dcterms:W3CDTF">2026-07-21T03:10:38Z</dcterms:modified>
</cp:coreProperties>
</file>

<file path=docProps/custom.xml><?xml version="1.0" encoding="utf-8"?>
<Properties xmlns="http://schemas.openxmlformats.org/officeDocument/2006/custom-properties" xmlns:vt="http://schemas.openxmlformats.org/officeDocument/2006/docPropsVTypes"/>
</file>