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75844c5c4358af6061517112e07e6bd1f0d8c6e"/>
    <w:p>
      <w:pPr>
        <w:pStyle w:val="Heading1"/>
      </w:pPr>
      <w:r>
        <w:t xml:space="preserve">Undergraduate Thesis: The Role of the Banker in Argentina Córdoba</w:t>
      </w:r>
    </w:p>
    <w:bookmarkStart w:id="20" w:name="abstract"/>
    <w:p>
      <w:pPr>
        <w:pStyle w:val="Heading2"/>
      </w:pPr>
      <w:r>
        <w:t xml:space="preserve">Abstract</w:t>
      </w:r>
    </w:p>
    <w:p>
      <w:pPr>
        <w:pStyle w:val="FirstParagraph"/>
      </w:pPr>
      <w:r>
        <w:t xml:space="preserve">This undergraduate thesis explores the evolving role of bankers in the economic landscape of Argentina’s Córdoba Province. By analyzing historical, social, and economic contexts, this study examines how bankers function as both financial intermediaries and community stakeholders in a region marked by political instability, inflationary pressures, and agricultural dependency. The document emphasizes the unique challenges faced by bankers in Córdoba while highlighting their contributions to regional development.</w:t>
      </w:r>
    </w:p>
    <w:bookmarkEnd w:id="20"/>
    <w:bookmarkStart w:id="21" w:name="introduction"/>
    <w:p>
      <w:pPr>
        <w:pStyle w:val="Heading2"/>
      </w:pPr>
      <w:r>
        <w:t xml:space="preserve">Introduction</w:t>
      </w:r>
    </w:p>
    <w:p>
      <w:pPr>
        <w:pStyle w:val="FirstParagraph"/>
      </w:pPr>
      <w:r>
        <w:t xml:space="preserve">The concept of a "Banker" transcends mere financial transactions; it embodies a role deeply intertwined with economic stability, innovation, and societal trust. In Argentina’s Córdoba Province—a region historically reliant on agriculture and industrial activity—bankers have played a pivotal role in shaping local economies. This thesis investigates how the profession of banking has adapted to Córdoba’s distinct socio-economic conditions, from the hyperinflation crises of the 1980s to contemporary challenges like currency devaluation and regulatory changes.</w:t>
      </w:r>
    </w:p>
    <w:bookmarkEnd w:id="21"/>
    <w:bookmarkStart w:id="22" w:name="X9a717fef2fe0487b220922f5e73e676eac4d7e7"/>
    <w:p>
      <w:pPr>
        <w:pStyle w:val="Heading2"/>
      </w:pPr>
      <w:r>
        <w:t xml:space="preserve">Historical and Economic Context of Argentina Córdoba</w:t>
      </w:r>
    </w:p>
    <w:p>
      <w:pPr>
        <w:pStyle w:val="FirstParagraph"/>
      </w:pPr>
      <w:r>
        <w:t xml:space="preserve">Córdoba, located in central Argentina, has long been a cornerstone of the nation’s agricultural output. Its economy is heavily dependent on sectors such as soybean production, livestock farming, and small-scale manufacturing. However, the province has also grappled with systemic issues like political instability and inflation rates that have outpaced national averages. These factors have created a unique environment where bankers must navigate both opportunity and risk.</w:t>
      </w:r>
    </w:p>
    <w:p>
      <w:pPr>
        <w:pStyle w:val="BodyText"/>
      </w:pPr>
      <w:r>
        <w:t xml:space="preserve">Argentina’s history of currency devaluation—most notably the 2001 economic crisis—has profoundly impacted Córdoba. Bankers in the province have had to adapt to fluctuating exchange rates, stringent capital controls, and public skepticism toward financial institutions. This context underscores the necessity of a banker who is not only financially astute but also socially aware and politically resilient.</w:t>
      </w:r>
    </w:p>
    <w:bookmarkEnd w:id="22"/>
    <w:bookmarkStart w:id="23" w:name="X74cd2cab2d9e98450991c46eafec5ff39ee2765"/>
    <w:p>
      <w:pPr>
        <w:pStyle w:val="Heading2"/>
      </w:pPr>
      <w:r>
        <w:t xml:space="preserve">The Role of the Banker in Córdoba’s Economy</w:t>
      </w:r>
    </w:p>
    <w:p>
      <w:pPr>
        <w:pStyle w:val="FirstParagraph"/>
      </w:pPr>
      <w:r>
        <w:t xml:space="preserve">Bankers in Córdoba serve as critical connectors between individuals, businesses, and financial systems. Their responsibilities extend beyond traditional roles such as loan processing or investment management. In a region where informal economies are prevalent, bankers often act as mediators, facilitating access to credit for small farmers and entrepreneurs while adhering to national regulations.</w:t>
      </w:r>
    </w:p>
    <w:p>
      <w:pPr>
        <w:pStyle w:val="BodyText"/>
      </w:pPr>
      <w:r>
        <w:t xml:space="preserve">A key challenge for Córdoba’s bankers is bridging the gap between formal financial systems and the needs of local communities. For instance, agricultural producers in the province rely heavily on short-term loans to fund planting seasons, yet many lack collateral or credit history. Bankers must innovate by developing flexible lending models that account for these realities without compromising institutional integrity.</w:t>
      </w:r>
    </w:p>
    <w:bookmarkEnd w:id="23"/>
    <w:bookmarkStart w:id="24" w:name="Xa8d1172161afc5b5fe9f373a72242483d7eeb21"/>
    <w:p>
      <w:pPr>
        <w:pStyle w:val="Heading2"/>
      </w:pPr>
      <w:r>
        <w:t xml:space="preserve">Case Study: Banking Practices in Córdoba’s Agricultural Sector</w:t>
      </w:r>
    </w:p>
    <w:p>
      <w:pPr>
        <w:pStyle w:val="FirstParagraph"/>
      </w:pPr>
      <w:r>
        <w:t xml:space="preserve">To illustrate the unique role of bankers in Córdoba, consider the case of a mid-sized agricultural cooperative. These cooperatives often require financing for machinery, storage facilities, and export logistics. Bankers must evaluate risks tied to unpredictable weather patterns, global commodity prices, and Argentine government policies (e.g., export taxes). By offering tailored financial products—such as crop insurance-linked loans or currency-hedging strategies—bankers in Córdoba contribute directly to the resilience of local industries.</w:t>
      </w:r>
    </w:p>
    <w:p>
      <w:pPr>
        <w:pStyle w:val="BodyText"/>
      </w:pPr>
      <w:r>
        <w:t xml:space="preserve">Moreover, bankers frequently engage in educational initiatives to improve financial literacy among rural populations. This proactive approach aligns with the broader mission of fostering economic inclusion and reducing dependency on informal lending networks.</w:t>
      </w:r>
    </w:p>
    <w:bookmarkEnd w:id="24"/>
    <w:bookmarkStart w:id="25" w:name="challenges-facing-bankers-in-córdoba"/>
    <w:p>
      <w:pPr>
        <w:pStyle w:val="Heading2"/>
      </w:pPr>
      <w:r>
        <w:t xml:space="preserve">Challenges Facing Bankers in Córdoba</w:t>
      </w:r>
    </w:p>
    <w:p>
      <w:pPr>
        <w:pStyle w:val="FirstParagraph"/>
      </w:pPr>
      <w:r>
        <w:t xml:space="preserve">Despite their contributions, bankers in Córdoba face significant hurdles. Hyperinflation, which has eroded purchasing power for decades, complicates long-term planning and investment. Additionally, the Argentine government’s frequent shifts in monetary policy create uncertainty. For example, sudden changes to interest rates or currency controls can destabilize loan portfolios and investor confidence.</w:t>
      </w:r>
    </w:p>
    <w:p>
      <w:pPr>
        <w:pStyle w:val="BodyText"/>
      </w:pPr>
      <w:r>
        <w:t xml:space="preserve">Social challenges also persist. Public distrust of financial institutions—rooted in historical crises—requires bankers to build trust through transparency and community engagement. In Córdoba, where cultural values emphasize collectivism, bankers must balance individual financial goals with the needs of the broader community.</w:t>
      </w:r>
    </w:p>
    <w:bookmarkEnd w:id="25"/>
    <w:bookmarkStart w:id="26" w:name="conclusion"/>
    <w:p>
      <w:pPr>
        <w:pStyle w:val="Heading2"/>
      </w:pPr>
      <w:r>
        <w:t xml:space="preserve">Conclusion</w:t>
      </w:r>
    </w:p>
    <w:p>
      <w:pPr>
        <w:pStyle w:val="FirstParagraph"/>
      </w:pPr>
      <w:r>
        <w:t xml:space="preserve">The role of the banker in Argentina’s Córdoba Province is both complex and vital. As economic intermediaries, they navigate a landscape defined by agricultural dependency, political volatility, and inflationary pressures. Their ability to innovate financial solutions while fostering community trust underscores their importance to regional stability and growth.</w:t>
      </w:r>
    </w:p>
    <w:p>
      <w:pPr>
        <w:pStyle w:val="BodyText"/>
      </w:pPr>
      <w:r>
        <w:t xml:space="preserve">This undergraduate thesis highlights the necessity of recognizing bankers not merely as profit-driven professionals but as key actors in shaping Córdoba’s economic future. By understanding their challenges and contributions, stakeholders can better support policies that enhance financial inclusion and sustainable development in Argentina’s heartland.</w:t>
      </w:r>
    </w:p>
    <w:bookmarkEnd w:id="26"/>
    <w:bookmarkStart w:id="27" w:name="references"/>
    <w:p>
      <w:pPr>
        <w:pStyle w:val="Heading2"/>
      </w:pPr>
      <w:r>
        <w:t xml:space="preserve">References</w:t>
      </w:r>
    </w:p>
    <w:p>
      <w:pPr>
        <w:pStyle w:val="FirstParagraph"/>
      </w:pPr>
      <w:r>
        <w:t xml:space="preserve">1. National Institute of Statistics and Census (INDEC), Argentina Economic Reports (2000–2023).</w:t>
      </w:r>
      <w:r>
        <w:br/>
      </w:r>
      <w:r>
        <w:t xml:space="preserve">2. Córdoba Provincial Government, Annual Agricultural Sector Review (various years).</w:t>
      </w:r>
      <w:r>
        <w:br/>
      </w:r>
      <w:r>
        <w:t xml:space="preserve">3. International Monetary Fund (IMF), Argentina Country Report on Monetary Policy and Banking Systems.</w:t>
      </w:r>
      <w:r>
        <w:br/>
      </w:r>
      <w:r>
        <w:t xml:space="preserve">4. Academic journals: "The Role of Bankers in Developing Economies" by Maria Lopez (2019) and "Córdoba’s Economic Resilience: A Regional Perspective" by Carlos Ramirez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Argentina Córdoba</dc:title>
  <dc:creator/>
  <dc:language>en</dc:language>
  <cp:keywords/>
  <dcterms:created xsi:type="dcterms:W3CDTF">2026-07-21T03:17:46Z</dcterms:created>
  <dcterms:modified xsi:type="dcterms:W3CDTF">2026-07-21T03:17:46Z</dcterms:modified>
</cp:coreProperties>
</file>

<file path=docProps/custom.xml><?xml version="1.0" encoding="utf-8"?>
<Properties xmlns="http://schemas.openxmlformats.org/officeDocument/2006/custom-properties" xmlns:vt="http://schemas.openxmlformats.org/officeDocument/2006/docPropsVTypes"/>
</file>