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646093a444bb6be3dfd77552f1cab6a0c0d17c"/>
    <w:p>
      <w:pPr>
        <w:pStyle w:val="Heading1"/>
      </w:pPr>
      <w:r>
        <w:t xml:space="preserve">Undergraduate Thesis: The Role of a Banker in Australia Sydney</w:t>
      </w:r>
    </w:p>
    <w:bookmarkStart w:id="20" w:name="introduction"/>
    <w:p>
      <w:pPr>
        <w:pStyle w:val="Heading2"/>
      </w:pPr>
      <w:r>
        <w:t xml:space="preserve">Introduction</w:t>
      </w:r>
    </w:p>
    <w:p>
      <w:pPr>
        <w:pStyle w:val="FirstParagraph"/>
      </w:pPr>
      <w:r>
        <w:t xml:space="preserve">This thesis explores the role and responsibilities of a banker within the financial landscape of</w:t>
      </w:r>
      <w:r>
        <w:t xml:space="preserve"> </w:t>
      </w:r>
      <w:r>
        <w:rPr>
          <w:bCs/>
          <w:b/>
        </w:rPr>
        <w:t xml:space="preserve">Australia Sydney</w:t>
      </w:r>
      <w:r>
        <w:t xml:space="preserve">. As one of the world's most dynamic financial hubs, Sydney has long been a cornerstone of Australia's economic activity. The banking sector in this city plays a pivotal role in shaping national and international economic policies, influencing everything from consumer loans to large-scale infrastructure projects. This document aims to provide an in-depth analysis of the functions of a banker in</w:t>
      </w:r>
      <w:r>
        <w:t xml:space="preserve"> </w:t>
      </w:r>
      <w:r>
        <w:rPr>
          <w:bCs/>
          <w:b/>
        </w:rPr>
        <w:t xml:space="preserve">Australia Sydney</w:t>
      </w:r>
      <w:r>
        <w:t xml:space="preserve">, highlighting their significance within the local economy and broader Australian financial system.</w:t>
      </w:r>
    </w:p>
    <w:bookmarkEnd w:id="20"/>
    <w:bookmarkStart w:id="22" w:name="literature-review"/>
    <w:p>
      <w:pPr>
        <w:pStyle w:val="Heading2"/>
      </w:pPr>
      <w:r>
        <w:t xml:space="preserve">Literature Review</w:t>
      </w:r>
    </w:p>
    <w:p>
      <w:pPr>
        <w:pStyle w:val="FirstParagraph"/>
      </w:pPr>
      <w:r>
        <w:t xml:space="preserve">The banking industry is a critical component of any modern economy, serving as a bridge between savers and borrowers. In</w:t>
      </w:r>
      <w:r>
        <w:t xml:space="preserve"> </w:t>
      </w:r>
      <w:r>
        <w:rPr>
          <w:bCs/>
          <w:b/>
        </w:rPr>
        <w:t xml:space="preserve">Australia Sydney</w:t>
      </w:r>
      <w:r>
        <w:t xml:space="preserve">, the presence of major banks such as Commonwealth Bank, Westpac, and ANZ underscores the city's status as a financial capital. According to the Reserve Bank of Australia (RBA), Sydney contributes approximately 15% to Australia's total GDP, much of which is driven by its robust banking sector (</w:t>
      </w:r>
      <w:hyperlink r:id="rId21">
        <w:r>
          <w:rPr>
            <w:rStyle w:val="Hyperlink"/>
          </w:rPr>
          <w:t xml:space="preserve">RBA, 2023</w:t>
        </w:r>
      </w:hyperlink>
      <w:r>
        <w:t xml:space="preserve">). A banker in this context must navigate a complex regulatory environment while addressing the diverse needs of clients, from individual consumers to multinational corporations.</w:t>
      </w:r>
    </w:p>
    <w:bookmarkEnd w:id="22"/>
    <w:bookmarkStart w:id="23" w:name="methodology"/>
    <w:p>
      <w:pPr>
        <w:pStyle w:val="Heading2"/>
      </w:pPr>
      <w:r>
        <w:t xml:space="preserve">Methodology</w:t>
      </w:r>
    </w:p>
    <w:p>
      <w:pPr>
        <w:pStyle w:val="FirstParagraph"/>
      </w:pPr>
      <w:r>
        <w:t xml:space="preserve">This research employs a qualitative approach, combining case studies and secondary data analysis to examine the role of a banker in</w:t>
      </w:r>
      <w:r>
        <w:t xml:space="preserve"> </w:t>
      </w:r>
      <w:r>
        <w:rPr>
          <w:bCs/>
          <w:b/>
        </w:rPr>
        <w:t xml:space="preserve">Australia Sydney</w:t>
      </w:r>
      <w:r>
        <w:t xml:space="preserve">. Primary sources include interviews with professional bankers operating in Sydney, while secondary sources draw from academic journals, industry reports, and government publications. The study focuses on three key areas: financial services delivery, regulatory compliance, and economic impact.</w:t>
      </w:r>
    </w:p>
    <w:bookmarkEnd w:id="23"/>
    <w:bookmarkStart w:id="24" w:name="findings-and-analysis"/>
    <w:p>
      <w:pPr>
        <w:pStyle w:val="Heading2"/>
      </w:pPr>
      <w:r>
        <w:t xml:space="preserve">Findings and Analysis</w:t>
      </w:r>
    </w:p>
    <w:p>
      <w:pPr>
        <w:pStyle w:val="FirstParagraph"/>
      </w:pPr>
      <w:r>
        <w:rPr>
          <w:bCs/>
          <w:b/>
        </w:rPr>
        <w:t xml:space="preserve">1. Financial Services Delivery:</w:t>
      </w:r>
      <w:r>
        <w:t xml:space="preserve"> </w:t>
      </w:r>
      <w:r>
        <w:t xml:space="preserve">Bankers in Sydney are responsible for a wide array of services, including personal banking, corporate finance, investment management, and risk assessment. In a city where the real estate market is highly competitive, mortgage lending remains a core function for banks such as the National Australia Bank (NAB). For example, NAB's Sydney branch reported an increase in property loan applications by 12% in 2023 due to rising demand for residential and commercial properties.</w:t>
      </w:r>
    </w:p>
    <w:p>
      <w:pPr>
        <w:pStyle w:val="BodyText"/>
      </w:pPr>
      <w:r>
        <w:rPr>
          <w:bCs/>
          <w:b/>
        </w:rPr>
        <w:t xml:space="preserve">2. Regulatory Compliance:</w:t>
      </w:r>
      <w:r>
        <w:t xml:space="preserve"> </w:t>
      </w:r>
      <w:r>
        <w:t xml:space="preserve">Australian banking is governed by strict regulations set by the Australian Prudential Regulation Authority (APRA) and the RBA. Bankers in Sydney must ensure adherence to these rules while maintaining customer trust. Recent reforms, such as the 2021 "Financial Services Reform" package, have placed additional emphasis on transparency and ethical conduct. For instance, banks in Sydney are now required to implement advanced cybersecurity measures to protect customer data.</w:t>
      </w:r>
    </w:p>
    <w:p>
      <w:pPr>
        <w:pStyle w:val="BodyText"/>
      </w:pPr>
      <w:r>
        <w:rPr>
          <w:bCs/>
          <w:b/>
        </w:rPr>
        <w:t xml:space="preserve">3. Economic Impact:</w:t>
      </w:r>
      <w:r>
        <w:t xml:space="preserve"> </w:t>
      </w:r>
      <w:r>
        <w:t xml:space="preserve">The banking sector in Sydney directly employs over 150,000 people and supports thousands of indirect jobs through related industries such as legal services and technology. Additionally, banks contribute to economic growth by providing funding for infrastructure projects like the Sydney Metro Rail Expansion. A banker's role in facilitating these investments is critical to sustaining Australia's economic development.</w:t>
      </w:r>
    </w:p>
    <w:bookmarkEnd w:id="24"/>
    <w:bookmarkStart w:id="25" w:name="discussion"/>
    <w:p>
      <w:pPr>
        <w:pStyle w:val="Heading2"/>
      </w:pPr>
      <w:r>
        <w:t xml:space="preserve">Discussion</w:t>
      </w:r>
    </w:p>
    <w:p>
      <w:pPr>
        <w:pStyle w:val="FirstParagraph"/>
      </w:pPr>
      <w:r>
        <w:t xml:space="preserve">The findings highlight the multifaceted responsibilities of a banker in</w:t>
      </w:r>
      <w:r>
        <w:t xml:space="preserve"> </w:t>
      </w:r>
      <w:r>
        <w:rPr>
          <w:bCs/>
          <w:b/>
        </w:rPr>
        <w:t xml:space="preserve">Australia Sydney</w:t>
      </w:r>
      <w:r>
        <w:t xml:space="preserve">. While their core functions remain consistent with global standards, local challenges such as high property prices, regulatory complexity, and competition from fintech companies require tailored strategies. For example, banks in Sydney have increasingly partnered with digital platforms to offer online banking services that cater to the tech-savvy population.</w:t>
      </w:r>
    </w:p>
    <w:p>
      <w:pPr>
        <w:pStyle w:val="BodyText"/>
      </w:pPr>
      <w:r>
        <w:t xml:space="preserve">Moreover, the role of a banker extends beyond financial transactions. In a city known for its cultural diversity, bankers must also navigate cross-cultural interactions and ensure inclusivity in their services. This is particularly relevant in Sydney's multicultural suburbs, where clients from diverse backgrounds seek personalized financial solutions.</w:t>
      </w:r>
    </w:p>
    <w:bookmarkEnd w:id="25"/>
    <w:bookmarkStart w:id="26" w:name="conclusion"/>
    <w:p>
      <w:pPr>
        <w:pStyle w:val="Heading2"/>
      </w:pPr>
      <w:r>
        <w:t xml:space="preserve">Conclusion</w:t>
      </w:r>
    </w:p>
    <w:p>
      <w:pPr>
        <w:pStyle w:val="FirstParagraph"/>
      </w:pPr>
      <w:r>
        <w:t xml:space="preserve">In conclusion, the role of a banker in</w:t>
      </w:r>
      <w:r>
        <w:t xml:space="preserve"> </w:t>
      </w:r>
      <w:r>
        <w:rPr>
          <w:bCs/>
          <w:b/>
        </w:rPr>
        <w:t xml:space="preserve">Australia Sydney</w:t>
      </w:r>
      <w:r>
        <w:t xml:space="preserve"> </w:t>
      </w:r>
      <w:r>
        <w:t xml:space="preserve">is both dynamic and essential to the city's economic vitality. As a hub of innovation and finance, Sydney presents unique opportunities and challenges for bankers who must balance regulatory demands with client needs. This thesis underscores the importance of understanding the local context when examining banking practices, emphasizing that a banker in</w:t>
      </w:r>
      <w:r>
        <w:t xml:space="preserve"> </w:t>
      </w:r>
      <w:r>
        <w:rPr>
          <w:bCs/>
          <w:b/>
        </w:rPr>
        <w:t xml:space="preserve">Australia Sydney</w:t>
      </w:r>
      <w:r>
        <w:t xml:space="preserve"> </w:t>
      </w:r>
      <w:r>
        <w:t xml:space="preserve">is not only a financial professional but also a key player in shaping the city's future.</w:t>
      </w:r>
    </w:p>
    <w:bookmarkEnd w:id="26"/>
    <w:bookmarkStart w:id="27" w:name="references"/>
    <w:p>
      <w:pPr>
        <w:pStyle w:val="Heading2"/>
      </w:pPr>
      <w:r>
        <w:t xml:space="preserve">References</w:t>
      </w:r>
    </w:p>
    <w:p>
      <w:pPr>
        <w:numPr>
          <w:ilvl w:val="0"/>
          <w:numId w:val="1001"/>
        </w:numPr>
        <w:pStyle w:val="Compact"/>
      </w:pPr>
      <w:r>
        <w:t xml:space="preserve">Reserve Bank of Australia. (2023). Economic Activity Report. Retrieved from https://www.rba.gov.au</w:t>
      </w:r>
    </w:p>
    <w:p>
      <w:pPr>
        <w:numPr>
          <w:ilvl w:val="0"/>
          <w:numId w:val="1001"/>
        </w:numPr>
        <w:pStyle w:val="Compact"/>
      </w:pPr>
      <w:r>
        <w:t xml:space="preserve">Australian Prudential Regulation Authority. (2021). Financial Services Reform Package. Retrieved from https://www.apra.gov.au</w:t>
      </w:r>
    </w:p>
    <w:p>
      <w:pPr>
        <w:numPr>
          <w:ilvl w:val="0"/>
          <w:numId w:val="1001"/>
        </w:numPr>
        <w:pStyle w:val="Compact"/>
      </w:pPr>
      <w:r>
        <w:t xml:space="preserve">National Australia Bank Limited. (2023). Annual Report, Sydney Branch Operations.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rba.gov.au" TargetMode="External" /></Relationships>
</file>

<file path=word/_rels/footnotes.xml.rels><?xml version="1.0" encoding="UTF-8"?><Relationships xmlns="http://schemas.openxmlformats.org/package/2006/relationships"><Relationship Type="http://schemas.openxmlformats.org/officeDocument/2006/relationships/hyperlink" Id="rId21" Target="https://www.rba.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Australia Sydney</dc:title>
  <dc:creator/>
  <dc:language>en</dc:language>
  <cp:keywords/>
  <dcterms:created xsi:type="dcterms:W3CDTF">2026-07-21T05:12:36Z</dcterms:created>
  <dcterms:modified xsi:type="dcterms:W3CDTF">2026-07-21T05:12:36Z</dcterms:modified>
</cp:coreProperties>
</file>

<file path=docProps/custom.xml><?xml version="1.0" encoding="utf-8"?>
<Properties xmlns="http://schemas.openxmlformats.org/officeDocument/2006/custom-properties" xmlns:vt="http://schemas.openxmlformats.org/officeDocument/2006/docPropsVTypes"/>
</file>