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32" w:name="Xb75a1a39ea80de644e52b4131b6beee681b6715"/>
    <w:p>
      <w:pPr>
        <w:pStyle w:val="Heading1"/>
      </w:pPr>
      <w:r>
        <w:t xml:space="preserve">Undergraduate Thesis: The Role of the Banker in São Paulo, Brazil</w:t>
      </w:r>
    </w:p>
    <w:bookmarkStart w:id="20" w:name="abstract"/>
    <w:p>
      <w:pPr>
        <w:pStyle w:val="Heading2"/>
      </w:pPr>
      <w:r>
        <w:t xml:space="preserve">Abstract</w:t>
      </w:r>
    </w:p>
    <w:p>
      <w:pPr>
        <w:pStyle w:val="FirstParagraph"/>
      </w:pPr>
      <w:r>
        <w:t xml:space="preserve">This Undergraduate Thesis explores the multifaceted role of a banker within the economic and social fabric of São Paulo, Brazil. As one of the most dynamic financial hubs in Latin America, São Paulo’s banking sector has evolved significantly over decades, influenced by globalization, technological advancements, and regulatory changes. The thesis examines how bankers in São Paulo navigate challenges such as economic volatility, digital transformation, and ethical responsibilities while contributing to regional development. By analyzing case studies and historical contexts, this work aims to highlight the critical position of bankers in shaping Brazil’s financial landscape.</w:t>
      </w:r>
    </w:p>
    <w:bookmarkEnd w:id="20"/>
    <w:bookmarkStart w:id="21" w:name="introduction"/>
    <w:p>
      <w:pPr>
        <w:pStyle w:val="Heading2"/>
      </w:pPr>
      <w:r>
        <w:t xml:space="preserve">Introduction</w:t>
      </w:r>
    </w:p>
    <w:p>
      <w:pPr>
        <w:pStyle w:val="FirstParagraph"/>
      </w:pPr>
      <w:r>
        <w:t xml:space="preserve">São Paulo, as the economic capital of Brazil, serves as a microcosm of the nation’s financial complexity. The city hosts major banks, fintechs, and financial institutions that drive national and international trade. A Banker in São Paulo operates within this intricate ecosystem, balancing profitability with social responsibility. This thesis investigates how the profession of banking has adapted to São Paulo’s unique challenges while maintaining its core functions: managing capital, facilitating transactions, and fostering economic growth.</w:t>
      </w:r>
    </w:p>
    <w:p>
      <w:pPr>
        <w:pStyle w:val="BodyText"/>
      </w:pPr>
      <w:r>
        <w:t xml:space="preserve">The study is structured into four chapters: (1) the historical evolution of banking in São Paulo; (2) the role of a banker in modern financial systems; (3) challenges faced by bankers in Brazil’s current economic climate; and (4) future trends shaping the profession. Each section integrates data, case studies, and theoretical frameworks to provide a comprehensive analysis.</w:t>
      </w:r>
    </w:p>
    <w:bookmarkEnd w:id="21"/>
    <w:bookmarkStart w:id="23" w:name="chapter-1"/>
    <w:bookmarkStart w:id="22" w:name="X6c52200ccb20f4aa774b6025d10c766b9fd02a6"/>
    <w:p>
      <w:pPr>
        <w:pStyle w:val="Heading2"/>
      </w:pPr>
      <w:r>
        <w:t xml:space="preserve">Chapter 1: Historical Evolution of Banking in São Paulo</w:t>
      </w:r>
    </w:p>
    <w:p>
      <w:pPr>
        <w:pStyle w:val="FirstParagraph"/>
      </w:pPr>
      <w:r>
        <w:t xml:space="preserve">São Paulo’s banking history dates back to the 19th century, with early institutions emerging during Brazil’s coffee boom. The establishment of Banco do Brasil and private banks like Itaú and Bradesco marked pivotal moments in shaping the region’s financial infrastructure. These institutions initially focused on agrarian finance but later expanded into urban economies, mirroring São Paulo’s transformation from a rural economy to a global metropolis.</w:t>
      </w:r>
    </w:p>
    <w:p>
      <w:pPr>
        <w:pStyle w:val="BodyText"/>
      </w:pPr>
      <w:r>
        <w:t xml:space="preserve">The 1930s Great Depression and the 1980s hyperinflation crisis tested the resilience of São Paulo’s bankers. Regulatory reforms in the late 20th century, such as the creation of the Central Bank of Brazil (BACEN), introduced stricter oversight, emphasizing transparency and risk management. This historical context underscores how bankers in São Paulo have adapted to economic upheavals while maintaining their role as stewards of financial stability.</w:t>
      </w:r>
    </w:p>
    <w:bookmarkEnd w:id="22"/>
    <w:bookmarkEnd w:id="23"/>
    <w:bookmarkStart w:id="25" w:name="chapter-2"/>
    <w:bookmarkStart w:id="24" w:name="X366e9e0f85da45f5275b77b620e8cfb79240d1f"/>
    <w:p>
      <w:pPr>
        <w:pStyle w:val="Heading2"/>
      </w:pPr>
      <w:r>
        <w:t xml:space="preserve">Chapter 2: The Role of the Banker in Modern Financial Systems</w:t>
      </w:r>
    </w:p>
    <w:p>
      <w:pPr>
        <w:pStyle w:val="FirstParagraph"/>
      </w:pPr>
      <w:r>
        <w:t xml:space="preserve">Today, a banker in São Paulo operates at the intersection of traditional finance and innovation. Their responsibilities include managing client portfolios, assessing credit risk, and complying with regulatory frameworks such as Basel III. In a city where fintechs like Nubank and PicPay are disrupting legacy systems, bankers must balance digital transformation with personalized service.</w:t>
      </w:r>
    </w:p>
    <w:p>
      <w:pPr>
        <w:pStyle w:val="BodyText"/>
      </w:pPr>
      <w:r>
        <w:t xml:space="preserve">Additionally, bankers in São Paulo play a crucial role in supporting small- and medium-sized enterprises (SMEs), which constitute 98% of Brazilian businesses. By providing access to credit and financial tools, they contribute to job creation and regional development. This dual focus on profitability and social impact defines the modern banker’s ethos in São Paulo.</w:t>
      </w:r>
    </w:p>
    <w:bookmarkEnd w:id="24"/>
    <w:bookmarkEnd w:id="25"/>
    <w:bookmarkStart w:id="27" w:name="chapter-3"/>
    <w:bookmarkStart w:id="26" w:name="X9878ca0ecf3d33db92db9c61c4075511d114947"/>
    <w:p>
      <w:pPr>
        <w:pStyle w:val="Heading2"/>
      </w:pPr>
      <w:r>
        <w:t xml:space="preserve">Chapter 3: Challenges Faced by Bankers in Brazil</w:t>
      </w:r>
    </w:p>
    <w:p>
      <w:pPr>
        <w:pStyle w:val="FirstParagraph"/>
      </w:pPr>
      <w:r>
        <w:t xml:space="preserve">Bankers in São Paulo confront unique challenges, including economic instability, political uncertainty, and cybersecurity threats. The 2015–2016 recession and subsequent fiscal reforms have strained credit availability, while corruption scandals (e.g., Operation Car Wash) have eroded public trust in financial institutions.</w:t>
      </w:r>
    </w:p>
    <w:p>
      <w:pPr>
        <w:pStyle w:val="BodyText"/>
      </w:pPr>
      <w:r>
        <w:t xml:space="preserve">Moreover, the rise of digital banking has intensified competition, requiring bankers to upskill in areas like data analytics and blockchain. Ethical dilemmas, such as money laundering and compliance with anti-corruption laws (e.g., the Clean Company Act), further complicate their role. These challenges highlight the need for continuous education and adaptability in São Paulo’s competitive banking sector.</w:t>
      </w:r>
    </w:p>
    <w:bookmarkEnd w:id="26"/>
    <w:bookmarkEnd w:id="27"/>
    <w:bookmarkStart w:id="29" w:name="chapter-4"/>
    <w:bookmarkStart w:id="28" w:name="Xd6e4ca840a77ea04b31717b016b82b5da4cf7d7"/>
    <w:p>
      <w:pPr>
        <w:pStyle w:val="Heading2"/>
      </w:pPr>
      <w:r>
        <w:t xml:space="preserve">Chapter 4: Future Trends Shaping Bankers in São Paulo</w:t>
      </w:r>
    </w:p>
    <w:p>
      <w:pPr>
        <w:pStyle w:val="FirstParagraph"/>
      </w:pPr>
      <w:r>
        <w:t xml:space="preserve">The future of banking in São Paulo hinges on technological innovation, sustainability, and regulatory evolution. Fintechs are pushing banks to adopt AI-driven services and open banking models, while climate change pressures institutions to invest in green finance. For instance, Banco Santander’s initiatives in renewable energy financing exemplify this shift.</w:t>
      </w:r>
    </w:p>
    <w:p>
      <w:pPr>
        <w:pStyle w:val="BodyText"/>
      </w:pPr>
      <w:r>
        <w:t xml:space="preserve">Furthermore, the Banker of tomorrow must prioritize financial inclusion, aligning with Brazil’s national agenda to expand access to banking services for underserved populations. Collaboration between traditional banks and fintechs will be critical in achieving this goal. As São Paulo continues its trajectory as a global financial center, the banker’s role will remain indispensable in navigating both opportunities and challenges.</w:t>
      </w:r>
    </w:p>
    <w:bookmarkEnd w:id="28"/>
    <w:bookmarkEnd w:id="29"/>
    <w:bookmarkStart w:id="30" w:name="conclusion"/>
    <w:p>
      <w:pPr>
        <w:pStyle w:val="Heading2"/>
      </w:pPr>
      <w:r>
        <w:t xml:space="preserve">Conclusion</w:t>
      </w:r>
    </w:p>
    <w:p>
      <w:pPr>
        <w:pStyle w:val="FirstParagraph"/>
      </w:pPr>
      <w:r>
        <w:t xml:space="preserve">This Undergraduate Thesis underscores the pivotal role of the Banker in São Paulo, Brazil. From historical roots to modern innovations, bankers have been instrumental in shaping the city’s economic identity. Despite challenges like inflation, cyber threats, and regulatory complexity, their adaptability ensures continued relevance in an evolving financial landscape.</w:t>
      </w:r>
    </w:p>
    <w:p>
      <w:pPr>
        <w:pStyle w:val="BodyText"/>
      </w:pPr>
      <w:r>
        <w:t xml:space="preserve">As São Paulo advances into the 21st century, the Banker’s responsibilities will expand to include sustainability, digital literacy, and ethical governance. This thesis serves as a foundation for further research into the intersection of banking and regional development in Brazil’s most influential city.</w:t>
      </w:r>
    </w:p>
    <w:bookmarkEnd w:id="30"/>
    <w:bookmarkStart w:id="31" w:name="references"/>
    <w:p>
      <w:pPr>
        <w:pStyle w:val="Heading2"/>
      </w:pPr>
      <w:r>
        <w:t xml:space="preserve">References</w:t>
      </w:r>
    </w:p>
    <w:p>
      <w:pPr>
        <w:numPr>
          <w:ilvl w:val="0"/>
          <w:numId w:val="1001"/>
        </w:numPr>
        <w:pStyle w:val="Compact"/>
      </w:pPr>
      <w:r>
        <w:t xml:space="preserve">Banco Central do Brasil. (2023). *Annual Report on the Brazilian Financial System*.</w:t>
      </w:r>
    </w:p>
    <w:p>
      <w:pPr>
        <w:numPr>
          <w:ilvl w:val="0"/>
          <w:numId w:val="1001"/>
        </w:numPr>
        <w:pStyle w:val="Compact"/>
      </w:pPr>
      <w:r>
        <w:t xml:space="preserve">Coutinho, J. (2018). *The Evolution of Banking in São Paulo: 19th Century to Present*. São Paulo University Press.</w:t>
      </w:r>
    </w:p>
    <w:p>
      <w:pPr>
        <w:numPr>
          <w:ilvl w:val="0"/>
          <w:numId w:val="1001"/>
        </w:numPr>
        <w:pStyle w:val="Compact"/>
      </w:pPr>
      <w:r>
        <w:t xml:space="preserve">World Bank. (2022). *Financing Inclusion in Brazil: Challenges and Opportunities*.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São Paulo, Brazil</dc:title>
  <dc:creator/>
  <dc:language>en</dc:language>
  <cp:keywords/>
  <dcterms:created xsi:type="dcterms:W3CDTF">2026-07-23T22:18:49Z</dcterms:created>
  <dcterms:modified xsi:type="dcterms:W3CDTF">2026-07-23T22:18:49Z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