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Toronto</w:t>
      </w:r>
    </w:p>
    <w:bookmarkStart w:id="25" w:name="X05a0bea61e7d834ebfbbc7607d79d8e950fa3e1"/>
    <w:p>
      <w:pPr>
        <w:pStyle w:val="Heading1"/>
      </w:pPr>
      <w:r>
        <w:t xml:space="preserve">The Role of a Banker in Canada Toronto: An Undergraduate Thesis</w:t>
      </w:r>
    </w:p>
    <w:p>
      <w:pPr>
        <w:pStyle w:val="FirstParagraph"/>
      </w:pPr>
      <w:r>
        <w:t xml:space="preserve">This undergraduate thesis explores the multifaceted responsibilities, challenges, and significance of a</w:t>
      </w:r>
      <w:r>
        <w:t xml:space="preserve"> </w:t>
      </w:r>
      <w:r>
        <w:rPr>
          <w:iCs/>
          <w:i/>
          <w:bCs/>
          <w:b/>
        </w:rPr>
        <w:t xml:space="preserve">Banker</w:t>
      </w:r>
      <w:r>
        <w:t xml:space="preserve"> </w:t>
      </w:r>
      <w:r>
        <w:t xml:space="preserve">in the context of</w:t>
      </w:r>
      <w:r>
        <w:t xml:space="preserve"> </w:t>
      </w:r>
      <w:r>
        <w:rPr>
          <w:iCs/>
          <w:i/>
          <w:bCs/>
          <w:b/>
        </w:rPr>
        <w:t xml:space="preserve">Canada Toronto</w:t>
      </w:r>
      <w:r>
        <w:t xml:space="preserve">. As one of the world’s most dynamic financial hubs, Toronto serves as a critical economic engine for Canada. Within this environment, bankers play a pivotal role in shaping local and global financial systems. This document examines the historical evolution of banking in Toronto, the modern responsibilities of bankers, and how their profession aligns with Canada’s regulatory landscape.</w:t>
      </w:r>
    </w:p>
    <w:bookmarkStart w:id="20" w:name="historical-context-of-banking-in-toronto"/>
    <w:p>
      <w:pPr>
        <w:pStyle w:val="Heading2"/>
      </w:pPr>
      <w:r>
        <w:t xml:space="preserve">Historical Context of Banking in Toronto</w:t>
      </w:r>
    </w:p>
    <w:p>
      <w:pPr>
        <w:pStyle w:val="FirstParagraph"/>
      </w:pPr>
      <w:r>
        <w:t xml:space="preserve">Toronto’s journey as a financial center began in the 19th century with institutions such as the Bank of Upper Canada (established in 1817) and later, the Royal Bank of Canada (RBC), which was founded in 1846. These early banks laid the groundwork for Toronto’s emergence as a banking capital, driven by its strategic location, proximity to natural resources, and growing industrialization. By the mid-20th century, Toronto had become home to major national and international financial institutions, including TD Bank Group and Scotiabank.</w:t>
      </w:r>
    </w:p>
    <w:p>
      <w:pPr>
        <w:pStyle w:val="BodyText"/>
      </w:pPr>
      <w:r>
        <w:t xml:space="preserve">The evolution of banking in Toronto reflects Canada’s broader economic development. The Canadian banking system is characterized by its stability, a legacy shaped by stringent regulatory frameworks such as the</w:t>
      </w:r>
      <w:r>
        <w:t xml:space="preserve"> </w:t>
      </w:r>
      <w:r>
        <w:rPr>
          <w:iCs/>
          <w:i/>
        </w:rPr>
        <w:t xml:space="preserve">Banks Act</w:t>
      </w:r>
      <w:r>
        <w:t xml:space="preserve">, which ensures oversight by the Office of the Superintendent of Financial Institutions (OSFI). This regulatory environment has fostered a culture of risk management and transparency, essential for the role of bankers in Toronto today.</w:t>
      </w:r>
    </w:p>
    <w:bookmarkEnd w:id="20"/>
    <w:bookmarkStart w:id="21" w:name="the-role-of-a-banker-in-modern-toronto"/>
    <w:p>
      <w:pPr>
        <w:pStyle w:val="Heading2"/>
      </w:pPr>
      <w:r>
        <w:t xml:space="preserve">The Role of a Banker in Modern Toronto</w:t>
      </w:r>
    </w:p>
    <w:p>
      <w:pPr>
        <w:pStyle w:val="FirstParagraph"/>
      </w:pPr>
      <w:r>
        <w:t xml:space="preserve">A</w:t>
      </w:r>
      <w:r>
        <w:t xml:space="preserve"> </w:t>
      </w:r>
      <w:r>
        <w:rPr>
          <w:iCs/>
          <w:i/>
          <w:bCs/>
          <w:b/>
        </w:rPr>
        <w:t xml:space="preserve">Banker</w:t>
      </w:r>
      <w:r>
        <w:t xml:space="preserve"> </w:t>
      </w:r>
      <w:r>
        <w:t xml:space="preserve">in contemporary Toronto is not merely a financial intermediary but a key player in economic growth, innovation, and community development. Their responsibilities span from providing personal and commercial banking services to managing complex investment portfolios and facilitating international trade. In a city like Toronto, where multinational corporations and startups coexist, bankers must navigate diverse financial needs while adhering to Canadian laws such as the</w:t>
      </w:r>
      <w:r>
        <w:t xml:space="preserve"> </w:t>
      </w:r>
      <w:r>
        <w:rPr>
          <w:iCs/>
          <w:i/>
        </w:rPr>
        <w:t xml:space="preserve">Personal Information Protection and Electronic Documents Act (PIPEDA)</w:t>
      </w:r>
      <w:r>
        <w:t xml:space="preserve">.</w:t>
      </w:r>
    </w:p>
    <w:p>
      <w:pPr>
        <w:pStyle w:val="BodyText"/>
      </w:pPr>
      <w:r>
        <w:t xml:space="preserve">The role of a banker in Toronto also involves fostering financial inclusion. Institutions like the Bank of Canada collaborate with local banks to ensure equitable access to credit, particularly for small businesses and underrepresented communities. Additionally, the rise of fintech companies in Toronto—such as Wealthsimple and BMO’s digital initiatives—has challenged traditional bankers to innovate while maintaining trust and compliance.</w:t>
      </w:r>
    </w:p>
    <w:bookmarkEnd w:id="21"/>
    <w:bookmarkStart w:id="22" w:name="X3c11fac438ac24f965ce359a8e5ad60291663d4"/>
    <w:p>
      <w:pPr>
        <w:pStyle w:val="Heading2"/>
      </w:pPr>
      <w:r>
        <w:t xml:space="preserve">Challenges Facing Bankers in Canada Toronto</w:t>
      </w:r>
    </w:p>
    <w:p>
      <w:pPr>
        <w:pStyle w:val="FirstParagraph"/>
      </w:pPr>
      <w:r>
        <w:t xml:space="preserve">The</w:t>
      </w:r>
      <w:r>
        <w:t xml:space="preserve"> </w:t>
      </w:r>
      <w:r>
        <w:rPr>
          <w:iCs/>
          <w:i/>
          <w:bCs/>
          <w:b/>
        </w:rPr>
        <w:t xml:space="preserve">Banker</w:t>
      </w:r>
      <w:r>
        <w:t xml:space="preserve"> </w:t>
      </w:r>
      <w:r>
        <w:t xml:space="preserve">profession in</w:t>
      </w:r>
      <w:r>
        <w:t xml:space="preserve"> </w:t>
      </w:r>
      <w:r>
        <w:rPr>
          <w:iCs/>
          <w:i/>
          <w:bCs/>
          <w:b/>
        </w:rPr>
        <w:t xml:space="preserve">Canada Toronto</w:t>
      </w:r>
      <w:r>
        <w:t xml:space="preserve"> </w:t>
      </w:r>
      <w:r>
        <w:t xml:space="preserve">is not without challenges. One of the most pressing issues is the need to balance profitability with ethical responsibility. The 2008 financial crisis highlighted vulnerabilities in global banking systems, prompting stricter regulations and heightened scrutiny of banker conduct. In Toronto, compliance with OSFI guidelines and anti-money laundering (AML) protocols requires continuous vigilance.</w:t>
      </w:r>
    </w:p>
    <w:p>
      <w:pPr>
        <w:pStyle w:val="BodyText"/>
      </w:pPr>
      <w:r>
        <w:t xml:space="preserve">Another challenge is technological disruption. As digital banking becomes ubiquitous, traditional bankers must adapt to cybersecurity threats, data privacy concerns, and the demand for seamless online services. The rise of cryptocurrencies and decentralized finance (DeFi) has further complicated the landscape, requiring bankers to stay informed about emerging trends while protecting clients from potential risks.</w:t>
      </w:r>
    </w:p>
    <w:bookmarkEnd w:id="22"/>
    <w:bookmarkStart w:id="23" w:name="X2907f15c4d73b035589283784f8a6a0f64da7ae"/>
    <w:p>
      <w:pPr>
        <w:pStyle w:val="Heading2"/>
      </w:pPr>
      <w:r>
        <w:t xml:space="preserve">Opportunities for Bankers in Toronto’s Financial Ecosystem</w:t>
      </w:r>
    </w:p>
    <w:p>
      <w:pPr>
        <w:pStyle w:val="FirstParagraph"/>
      </w:pPr>
      <w:r>
        <w:t xml:space="preserve">Toronto’s status as a global financial center presents unique opportunities for</w:t>
      </w:r>
      <w:r>
        <w:t xml:space="preserve"> </w:t>
      </w:r>
      <w:r>
        <w:rPr>
          <w:iCs/>
          <w:i/>
          <w:bCs/>
          <w:b/>
        </w:rPr>
        <w:t xml:space="preserve">Bankers</w:t>
      </w:r>
      <w:r>
        <w:t xml:space="preserve">. The city is home to the Toronto Stock Exchange (TSX), one of the largest stock exchanges in the world, and hosts numerous international banks, including HSBC and CIBC. This environment fosters collaboration between Canadian and foreign financial institutions, allowing bankers to gain exposure to global markets.</w:t>
      </w:r>
    </w:p>
    <w:p>
      <w:pPr>
        <w:pStyle w:val="BodyText"/>
      </w:pPr>
      <w:r>
        <w:t xml:space="preserve">Moreover, Toronto’s commitment to sustainability has created opportunities for bankers involved in green finance. Institutions like the Bank of Canada have launched initiatives to support environmental projects, while private banks in Toronto are increasingly offering sustainable investment products. This aligns with Canada’s national goals under the Paris Agreement and positions Toronto as a leader in climate-conscious banking.</w:t>
      </w:r>
    </w:p>
    <w:bookmarkEnd w:id="23"/>
    <w:bookmarkStart w:id="24" w:name="conclusion"/>
    <w:p>
      <w:pPr>
        <w:pStyle w:val="Heading2"/>
      </w:pPr>
      <w:r>
        <w:t xml:space="preserve">Conclusion</w:t>
      </w:r>
    </w:p>
    <w:p>
      <w:pPr>
        <w:pStyle w:val="FirstParagraph"/>
      </w:pPr>
      <w:r>
        <w:t xml:space="preserve">In conclusion, this</w:t>
      </w:r>
      <w:r>
        <w:t xml:space="preserve"> </w:t>
      </w:r>
      <w:r>
        <w:rPr>
          <w:iCs/>
          <w:i/>
          <w:bCs/>
          <w:b/>
        </w:rPr>
        <w:t xml:space="preserve">Undergraduate Thesis</w:t>
      </w:r>
      <w:r>
        <w:t xml:space="preserve"> </w:t>
      </w:r>
      <w:r>
        <w:t xml:space="preserve">underscores the indispensable role of a</w:t>
      </w:r>
      <w:r>
        <w:t xml:space="preserve"> </w:t>
      </w:r>
      <w:r>
        <w:rPr>
          <w:iCs/>
          <w:i/>
          <w:bCs/>
          <w:b/>
        </w:rPr>
        <w:t xml:space="preserve">Banker</w:t>
      </w:r>
      <w:r>
        <w:t xml:space="preserve"> </w:t>
      </w:r>
      <w:r>
        <w:t xml:space="preserve">in</w:t>
      </w:r>
      <w:r>
        <w:t xml:space="preserve"> </w:t>
      </w:r>
      <w:r>
        <w:rPr>
          <w:iCs/>
          <w:i/>
          <w:bCs/>
          <w:b/>
        </w:rPr>
        <w:t xml:space="preserve">Canada Toronto</w:t>
      </w:r>
      <w:r>
        <w:t xml:space="preserve">. From its historical roots to its modern challenges and opportunities, Toronto’s financial landscape demands bankers who are adaptable, ethically grounded, and technologically savvy. As Canada’s economic heartbeat continues to grow, the contributions of bankers in Toronto will remain vital to ensuring stability, innovation, and prosperity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Canada Toronto</dc:title>
  <dc:creator/>
  <dc:language>en</dc:language>
  <cp:keywords/>
  <dcterms:created xsi:type="dcterms:W3CDTF">2026-07-21T03:14:32Z</dcterms:created>
  <dcterms:modified xsi:type="dcterms:W3CDTF">2026-07-21T03:14:32Z</dcterms:modified>
</cp:coreProperties>
</file>

<file path=docProps/custom.xml><?xml version="1.0" encoding="utf-8"?>
<Properties xmlns="http://schemas.openxmlformats.org/officeDocument/2006/custom-properties" xmlns:vt="http://schemas.openxmlformats.org/officeDocument/2006/docPropsVTypes"/>
</file>