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4da941a81b5530240348493e6b1aa80ebe918d"/>
    <w:p>
      <w:pPr>
        <w:pStyle w:val="Heading1"/>
      </w:pPr>
      <w:r>
        <w:t xml:space="preserve">Undergraduate Thesis: The Role of a Banker in Canada’s Vancouver Financial Landscape</w:t>
      </w:r>
    </w:p>
    <w:p>
      <w:pPr>
        <w:pStyle w:val="FirstParagraph"/>
      </w:pPr>
      <w:r>
        <w:rPr>
          <w:bCs/>
          <w:b/>
        </w:rPr>
        <w:t xml:space="preserve">Title:</w:t>
      </w:r>
      <w:r>
        <w:t xml:space="preserve"> </w:t>
      </w:r>
      <w:r>
        <w:t xml:space="preserve">The Role of a Banker in Canada’s Vancouver Financial Landscape: An Analysis of Professional Responsibilities and Regional Impacts</w:t>
      </w:r>
    </w:p>
    <w:p>
      <w:pPr>
        <w:pStyle w:val="BodyText"/>
      </w:pPr>
      <w:r>
        <w:rPr>
          <w:bCs/>
          <w:b/>
        </w:rPr>
        <w:t xml:space="preserve">Abstract:</w:t>
      </w:r>
    </w:p>
    <w:p>
      <w:pPr>
        <w:pStyle w:val="BodyText"/>
      </w:pPr>
      <w:r>
        <w:t xml:space="preserve">This undergraduate thesis explores the role of a banker in the context of Canada’s Vancouver financial sector. Vancouver, as a major economic hub in British Columbia, presents unique challenges and opportunities for bankers due to its diverse economy, regulatory environment, and cultural dynamics. The study examines how bankers navigate their professional responsibilities while addressing local market demands, regulatory frameworks (such as those imposed by the Office of the Superintendent of Financial Institutions), and global financial trends. Through an analysis of case studies, industry reports, and academic literature, this thesis highlights the evolving nature of banking in Vancouver and its significance for undergraduate students pursuing careers in finance.</w:t>
      </w:r>
    </w:p>
    <w:p>
      <w:pPr>
        <w:pStyle w:val="BodyText"/>
      </w:pPr>
      <w:r>
        <w:rPr>
          <w:bCs/>
          <w:b/>
        </w:rPr>
        <w:t xml:space="preserve">1. Introduction</w:t>
      </w:r>
    </w:p>
    <w:p>
      <w:pPr>
        <w:pStyle w:val="BodyText"/>
      </w:pPr>
      <w:r>
        <w:t xml:space="preserve">Vancouver, Canada’s third-largest metropolitan area, is a dynamic financial center that combines natural resource industries with innovation-driven sectors such as technology and real estate. The role of a banker in this context is pivotal, as they manage financial transactions, provide advisory services to businesses and individuals, and ensure compliance with Canadian banking laws. This thesis investigates the responsibilities of a banker in Vancouver’s unique economic environment, emphasizing how regional factors shape their professional practices. Given the increasing interest among undergraduate students in understanding financial careers, this study serves as a foundational exploration for those considering roles in banking within Canada’s western provinces.</w:t>
      </w:r>
    </w:p>
    <w:p>
      <w:pPr>
        <w:pStyle w:val="BodyText"/>
      </w:pPr>
      <w:r>
        <w:rPr>
          <w:bCs/>
          <w:b/>
        </w:rPr>
        <w:t xml:space="preserve">2. The Role of a Banker: A General Overview</w:t>
      </w:r>
    </w:p>
    <w:p>
      <w:pPr>
        <w:pStyle w:val="BodyText"/>
      </w:pPr>
      <w:r>
        <w:t xml:space="preserve">A banker is a professional who manages financial systems, facilitates transactions, and provides advice to clients on investment, lending, and risk management. In Canada, bankers operate under stringent regulatory frameworks designed to protect consumers and maintain financial stability. Key responsibilities include assessing creditworthiness of loan applicants, managing customer accounts, and ensuring adherence to federal regulations such as the</w:t>
      </w:r>
      <w:r>
        <w:t xml:space="preserve"> </w:t>
      </w:r>
      <w:r>
        <w:rPr>
          <w:iCs/>
          <w:i/>
        </w:rPr>
        <w:t xml:space="preserve">Bank Act</w:t>
      </w:r>
      <w:r>
        <w:t xml:space="preserve"> </w:t>
      </w:r>
      <w:r>
        <w:t xml:space="preserve">(1991) and provincial guidelines specific to British Columbia.</w:t>
      </w:r>
    </w:p>
    <w:p>
      <w:pPr>
        <w:pStyle w:val="BodyText"/>
      </w:pPr>
      <w:r>
        <w:t xml:space="preserve">In Vancouver, where the economy is driven by industries like technology (e.g., companies in the Silicon Valley of Canada) and real estate (notably, high-demand housing markets), bankers must tailor their services to meet sector-specific needs. For instance, a banker working with a tech startup may prioritize venture capital financing and innovation-focused investment strategies, while those serving real estate developers might focus on mortgage lending and property development loans.</w:t>
      </w:r>
    </w:p>
    <w:p>
      <w:pPr>
        <w:pStyle w:val="BodyText"/>
      </w:pPr>
      <w:r>
        <w:rPr>
          <w:bCs/>
          <w:b/>
        </w:rPr>
        <w:t xml:space="preserve">3. Vancouver’s Economic Landscape and Its Impact on Banking</w:t>
      </w:r>
    </w:p>
    <w:p>
      <w:pPr>
        <w:pStyle w:val="BodyText"/>
      </w:pPr>
      <w:r>
        <w:t xml:space="preserve">Vancouver’s economy is characterized by its reliance on natural resources (e.g., forestry, mining) and its growing tech sector. According to Statistics Canada, the city contributes significantly to British Columbia’s GDP through industries such as information technology, tourism, and international trade. This economic diversity requires bankers to develop specialized knowledge of regional market trends.</w:t>
      </w:r>
    </w:p>
    <w:p>
      <w:pPr>
        <w:pStyle w:val="BodyText"/>
      </w:pPr>
      <w:r>
        <w:t xml:space="preserve">The real estate market in Vancouver is particularly notable for its volatility. Banks must balance high demand for mortgages with regulatory pressures to mitigate risks associated with overvaluation or speculative investment. Additionally, Vancouver’s proximity to the Pacific Rim and its status as a gateway for international trade mean that bankers often deal with cross-border financial transactions, currency exchange, and compliance with international financial standards.</w:t>
      </w:r>
    </w:p>
    <w:p>
      <w:pPr>
        <w:pStyle w:val="BodyText"/>
      </w:pPr>
      <w:r>
        <w:rPr>
          <w:bCs/>
          <w:b/>
        </w:rPr>
        <w:t xml:space="preserve">4. Regulatory Environment in Canada: Implications for Bankers</w:t>
      </w:r>
    </w:p>
    <w:p>
      <w:pPr>
        <w:pStyle w:val="BodyText"/>
      </w:pPr>
      <w:r>
        <w:t xml:space="preserve">In Canada, banking regulations are overseen by the Office of the Superintendent of Financial Institutions (OSFI), which ensures that banks operate safely and soundly. For bankers in Vancouver, these regulations include strict guidelines on capital adequacy, lending practices, and consumer protection. For example, OSFI mandates that banks maintain sufficient reserves to withstand economic downturns—a critical consideration in a city where housing prices can fluctuate rapidly.</w:t>
      </w:r>
    </w:p>
    <w:p>
      <w:pPr>
        <w:pStyle w:val="BodyText"/>
      </w:pPr>
      <w:r>
        <w:t xml:space="preserve">Moreover, British Columbia’s provincial laws require bankers to be vigilant about money laundering and terrorist financing risks. Vancouver’s multicultural population and global connectivity make it susceptible to such threats, necessitating rigorous compliance measures. Bankers must also stay informed about federal policies related to Indigenous economic development, as Vancouver is a key hub for partnerships between financial institutions and First Nations communities.</w:t>
      </w:r>
    </w:p>
    <w:p>
      <w:pPr>
        <w:pStyle w:val="BodyText"/>
      </w:pPr>
      <w:r>
        <w:rPr>
          <w:bCs/>
          <w:b/>
        </w:rPr>
        <w:t xml:space="preserve">5. Challenges Faced by Bankers in Vancouver</w:t>
      </w:r>
    </w:p>
    <w:p>
      <w:pPr>
        <w:pStyle w:val="BodyText"/>
      </w:pPr>
      <w:r>
        <w:t xml:space="preserve">Vancouver’s unique challenges include navigating the city’s highly competitive real estate market, addressing climate change risks (such as coastal flooding), and managing the demands of a multicultural clientele. For example, a banker might need to adjust lending criteria for clients affected by rising sea levels or shifting environmental policies. Additionally, the rise of fintech companies in Vancouver has disrupted traditional banking models, forcing bankers to adopt digital tools and cybersecurity measures to remain competitive.</w:t>
      </w:r>
    </w:p>
    <w:p>
      <w:pPr>
        <w:pStyle w:val="BodyText"/>
      </w:pPr>
      <w:r>
        <w:t xml:space="preserve">Educational institutions like the University of British Columbia (UBC) and Simon Fraser University (SFU) play a role in shaping future bankers by offering programs that emphasize financial technology, regulatory compliance, and ethical banking practices. This highlights the importance of academic preparation for undergraduate students aiming to enter this field.</w:t>
      </w:r>
    </w:p>
    <w:p>
      <w:pPr>
        <w:pStyle w:val="BodyText"/>
      </w:pPr>
      <w:r>
        <w:rPr>
          <w:bCs/>
          <w:b/>
        </w:rPr>
        <w:t xml:space="preserve">6. Conclusion</w:t>
      </w:r>
    </w:p>
    <w:p>
      <w:pPr>
        <w:pStyle w:val="BodyText"/>
      </w:pPr>
      <w:r>
        <w:t xml:space="preserve">This thesis underscores the critical role of a banker in Canada’s Vancouver financial landscape, emphasizing how regional economic dynamics, regulatory requirements, and global trends shape their professional responsibilities. For undergraduate students in Canada, understanding these factors is essential for pursuing careers in banking within British Columbia. As Vancouver continues to evolve as a financial center, the need for skilled and adaptable bankers will grow. Future research could explore the impact of artificial intelligence on banking practices or the role of community-based finance initiatives in Vancouver’s economic development.</w:t>
      </w:r>
    </w:p>
    <w:p>
      <w:pPr>
        <w:pStyle w:val="BodyText"/>
      </w:pPr>
      <w:r>
        <w:rPr>
          <w:bCs/>
          <w:b/>
        </w:rPr>
        <w:t xml:space="preserve">References</w:t>
      </w:r>
    </w:p>
    <w:p>
      <w:pPr>
        <w:pStyle w:val="BodyText"/>
      </w:pPr>
      <w:r>
        <w:t xml:space="preserve">- Office of the Superintendent of Financial Institutions (OSFI).</w:t>
      </w:r>
      <w:r>
        <w:t xml:space="preserve"> </w:t>
      </w:r>
      <w:r>
        <w:rPr>
          <w:iCs/>
          <w:i/>
        </w:rPr>
        <w:t xml:space="preserve">Banking Regulations and Guidelines</w:t>
      </w:r>
      <w:r>
        <w:t xml:space="preserve">. Retrieved from [osfi.gc.ca].</w:t>
      </w:r>
      <w:r>
        <w:br/>
      </w:r>
      <w:r>
        <w:t xml:space="preserve">- Statistics Canada.</w:t>
      </w:r>
      <w:r>
        <w:t xml:space="preserve"> </w:t>
      </w:r>
      <w:r>
        <w:rPr>
          <w:iCs/>
          <w:i/>
        </w:rPr>
        <w:t xml:space="preserve">Economic Profile of Vancouver, British Columbia</w:t>
      </w:r>
      <w:r>
        <w:t xml:space="preserve">. Retrieved from [statcan.gc.ca].</w:t>
      </w:r>
      <w:r>
        <w:br/>
      </w:r>
      <w:r>
        <w:t xml:space="preserve">- University of British Columbia Sauder School of Business.</w:t>
      </w:r>
      <w:r>
        <w:t xml:space="preserve"> </w:t>
      </w:r>
      <w:r>
        <w:rPr>
          <w:iCs/>
          <w:i/>
        </w:rPr>
        <w:t xml:space="preserve">Case Studies in Canadian Banking</w:t>
      </w:r>
      <w:r>
        <w:t xml:space="preserve">. (2023).</w:t>
      </w:r>
      <w:r>
        <w:br/>
      </w:r>
      <w:r>
        <w:t xml:space="preserve">- Bank Act (1991), Canada.</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2026-07-21T06:41:59Z</dcterms:created>
  <dcterms:modified xsi:type="dcterms:W3CDTF">2026-07-21T06:41:59Z</dcterms:modified>
</cp:coreProperties>
</file>

<file path=docProps/custom.xml><?xml version="1.0" encoding="utf-8"?>
<Properties xmlns="http://schemas.openxmlformats.org/officeDocument/2006/custom-properties" xmlns:vt="http://schemas.openxmlformats.org/officeDocument/2006/docPropsVTypes"/>
</file>