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Bankers</w:t>
      </w:r>
      <w:r>
        <w:t xml:space="preserve"> </w:t>
      </w:r>
      <w:r>
        <w:t xml:space="preserve">in</w:t>
      </w:r>
      <w:r>
        <w:t xml:space="preserve"> </w:t>
      </w:r>
      <w:r>
        <w:t xml:space="preserve">China's</w:t>
      </w:r>
      <w:r>
        <w:t xml:space="preserve"> </w:t>
      </w:r>
      <w:r>
        <w:t xml:space="preserve">Financial</w:t>
      </w:r>
      <w:r>
        <w:t xml:space="preserve"> </w:t>
      </w:r>
      <w:r>
        <w:t xml:space="preserve">Landscape</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Beijing</w:t>
      </w:r>
    </w:p>
    <w:p>
      <w:pPr>
        <w:pStyle w:val="FirstParagraph"/>
      </w:pPr>
      <w:r>
        <w:t xml:space="preserve">```html</w:t>
      </w:r>
    </w:p>
    <w:bookmarkStart w:id="27" w:name="Xebd223c05b6ee20bc70f2dad292014402c750bf"/>
    <w:p>
      <w:pPr>
        <w:pStyle w:val="Heading1"/>
      </w:pPr>
      <w:r>
        <w:t xml:space="preserve">Undergraduate Thesis: The Role of Bankers in China's Financial Landscape with a Focus on Beijing</w:t>
      </w:r>
    </w:p>
    <w:p>
      <w:pPr>
        <w:pStyle w:val="FirstParagraph"/>
      </w:pPr>
      <w:r>
        <w:rPr>
          <w:bCs/>
          <w:b/>
        </w:rPr>
        <w:t xml:space="preserve">Abstract:</w:t>
      </w:r>
    </w:p>
    <w:p>
      <w:pPr>
        <w:pStyle w:val="BodyText"/>
      </w:pPr>
      <w:r>
        <w:t xml:space="preserve">This undergraduate thesis explores the evolving role of bankers in China, with a specific focus on Beijing as a financial and economic hub. As one of the most developed cities in China, Beijing serves as the political and economic center of the nation, hosting major banks, financial institutions, and regulatory bodies such as the People's Bank of China (PBOC). The thesis examines how bankers in Beijing navigate a rapidly changing financial landscape shaped by globalization, technological advancements, and national policies. It also analyzes challenges faced by bankers in Beijing and their contributions to China's economic growth.</w:t>
      </w:r>
    </w:p>
    <w:bookmarkStart w:id="20" w:name="introduction"/>
    <w:p>
      <w:pPr>
        <w:pStyle w:val="Heading2"/>
      </w:pPr>
      <w:r>
        <w:t xml:space="preserve">Introduction</w:t>
      </w:r>
    </w:p>
    <w:p>
      <w:pPr>
        <w:pStyle w:val="FirstParagraph"/>
      </w:pPr>
      <w:r>
        <w:t xml:space="preserve">The role of bankers is critical to the stability and growth of any economy, particularly in a dynamic market like China. Beijing, as the capital city of China, holds unique significance due to its concentration of financial institutions, regulatory authorities, and multinational corporations. This thesis aims to investigate how bankers in Beijing contribute to both local and national economic development while adapting to challenges such as financial regulation reforms and the rise of fintech (financial technology). The study is essential for understanding the interplay between banking practices, policy-making, and China's broader economic goals.</w:t>
      </w:r>
    </w:p>
    <w:bookmarkEnd w:id="20"/>
    <w:bookmarkStart w:id="21" w:name="historical-context-of-banking-in-china"/>
    <w:p>
      <w:pPr>
        <w:pStyle w:val="Heading2"/>
      </w:pPr>
      <w:r>
        <w:t xml:space="preserve">Historical Context of Banking in China</w:t>
      </w:r>
    </w:p>
    <w:p>
      <w:pPr>
        <w:pStyle w:val="FirstParagraph"/>
      </w:pPr>
      <w:r>
        <w:t xml:space="preserve">The history of banking in China dates back centuries, but modern banking systems were established during the late Qing Dynasty and further developed after the founding of the People’s Republic of China (PRC) in 1949. Post-reform era policies, particularly those initiated by Deng Xiaoping in 1978, transformed China into a global economic power. Banking played a pivotal role in this transformation by facilitating trade, investment, and infrastructure development.</w:t>
      </w:r>
    </w:p>
    <w:p>
      <w:pPr>
        <w:pStyle w:val="BodyText"/>
      </w:pPr>
      <w:r>
        <w:t xml:space="preserve">Beijing has been at the forefront of these changes. Institutions such as the PBOC and major state-owned banks like China Construction Bank (CCB) and Industrial and Commercial Bank of China (ICBC) are headquartered in Beijing. These entities not only serve domestic needs but also manage international financial flows, positioning Beijing as a gateway for global banking operations in Asia.</w:t>
      </w:r>
    </w:p>
    <w:bookmarkEnd w:id="21"/>
    <w:bookmarkStart w:id="22" w:name="the-role-of-bankers-in-beijings-economy"/>
    <w:p>
      <w:pPr>
        <w:pStyle w:val="Heading2"/>
      </w:pPr>
      <w:r>
        <w:t xml:space="preserve">The Role of Bankers in Beijing’s Economy</w:t>
      </w:r>
    </w:p>
    <w:p>
      <w:pPr>
        <w:pStyle w:val="FirstParagraph"/>
      </w:pPr>
      <w:r>
        <w:t xml:space="preserve">Bankers in Beijing operate within a unique ecosystem that blends state control with market-driven innovation. Their responsibilities include managing financial risks, providing credit to businesses and individuals, and ensuring compliance with stringent regulatory frameworks such as the Basel III standards adapted for China. Additionally, bankers in Beijing play a critical role in supporting sectors like real estate, technology startups (e.g., those in Zhongguancun), and infrastructure projects.</w:t>
      </w:r>
    </w:p>
    <w:p>
      <w:pPr>
        <w:pStyle w:val="BodyText"/>
      </w:pPr>
      <w:r>
        <w:t xml:space="preserve">The city’s status as a financial hub has attracted foreign banks and multinational corporations, creating opportunities for collaboration and competition. Bankers must navigate this complex environment while aligning with national policies such as the "Dual Circulation" strategy, which emphasizes domestic consumption and technological self-reliance.</w:t>
      </w:r>
    </w:p>
    <w:bookmarkEnd w:id="22"/>
    <w:bookmarkStart w:id="23" w:name="challenges-facing-bankers-in-beijing"/>
    <w:p>
      <w:pPr>
        <w:pStyle w:val="Heading2"/>
      </w:pPr>
      <w:r>
        <w:t xml:space="preserve">Challenges Facing Bankers in Beijing</w:t>
      </w:r>
    </w:p>
    <w:p>
      <w:pPr>
        <w:pStyle w:val="FirstParagraph"/>
      </w:pPr>
      <w:r>
        <w:t xml:space="preserve">Despite its prominence, Beijing’s banking sector faces significant challenges. These include:</w:t>
      </w:r>
    </w:p>
    <w:p>
      <w:pPr>
        <w:numPr>
          <w:ilvl w:val="0"/>
          <w:numId w:val="1001"/>
        </w:numPr>
        <w:pStyle w:val="Compact"/>
      </w:pPr>
      <w:r>
        <w:rPr>
          <w:bCs/>
          <w:b/>
        </w:rPr>
        <w:t xml:space="preserve">Regulatory Pressure:</w:t>
      </w:r>
      <w:r>
        <w:t xml:space="preserve"> </w:t>
      </w:r>
      <w:r>
        <w:t xml:space="preserve">Chinese regulators have imposed stricter oversight on banks to prevent financial risks and ensure transparency. For example, the PBOC has mandated higher capital reserves for state-owned banks.</w:t>
      </w:r>
    </w:p>
    <w:p>
      <w:pPr>
        <w:numPr>
          <w:ilvl w:val="0"/>
          <w:numId w:val="1001"/>
        </w:numPr>
        <w:pStyle w:val="Compact"/>
      </w:pPr>
      <w:r>
        <w:rPr>
          <w:bCs/>
          <w:b/>
        </w:rPr>
        <w:t xml:space="preserve">Fintech Competition:</w:t>
      </w:r>
      <w:r>
        <w:t xml:space="preserve"> </w:t>
      </w:r>
      <w:r>
        <w:t xml:space="preserve">Companies like Ant Group (now part of Alibaba) and Tencent’s WeChat Pay are disrupting traditional banking services through digital payment platforms and blockchain technology. Bankers must innovate to retain customers and compete with these tech-driven alternatives.</w:t>
      </w:r>
    </w:p>
    <w:p>
      <w:pPr>
        <w:numPr>
          <w:ilvl w:val="0"/>
          <w:numId w:val="1001"/>
        </w:numPr>
        <w:pStyle w:val="Compact"/>
      </w:pPr>
      <w:r>
        <w:rPr>
          <w:bCs/>
          <w:b/>
        </w:rPr>
        <w:t xml:space="preserve">Economic Shifts:</w:t>
      </w:r>
      <w:r>
        <w:t xml:space="preserve"> </w:t>
      </w:r>
      <w:r>
        <w:t xml:space="preserve">Beijing’s economy is diversifying, with a growing emphasis on green finance, sustainable development, and financial inclusion. Bankers need to adapt their strategies to meet these emerging demands.</w:t>
      </w:r>
    </w:p>
    <w:bookmarkEnd w:id="23"/>
    <w:bookmarkStart w:id="24" w:name="case-studies-key-banks-in-beijing"/>
    <w:p>
      <w:pPr>
        <w:pStyle w:val="Heading2"/>
      </w:pPr>
      <w:r>
        <w:t xml:space="preserve">Case Studies: Key Banks in Beijing</w:t>
      </w:r>
    </w:p>
    <w:p>
      <w:pPr>
        <w:pStyle w:val="FirstParagraph"/>
      </w:pPr>
      <w:r>
        <w:t xml:space="preserve">To illustrate the role of bankers in Beijing, this thesis highlights two institutions:</w:t>
      </w:r>
    </w:p>
    <w:p>
      <w:pPr>
        <w:numPr>
          <w:ilvl w:val="0"/>
          <w:numId w:val="1002"/>
        </w:numPr>
        <w:pStyle w:val="Compact"/>
      </w:pPr>
      <w:r>
        <w:rPr>
          <w:bCs/>
          <w:b/>
        </w:rPr>
        <w:t xml:space="preserve">Industrial and Commercial Bank of China (ICBC):</w:t>
      </w:r>
      <w:r>
        <w:t xml:space="preserve"> </w:t>
      </w:r>
      <w:r>
        <w:t xml:space="preserve">As the largest bank in China, ICBC’s headquarters in Beijing enables it to influence national banking policies. Its bankers work closely with government agencies to support state-led projects such as the Belt and Road Initiative.</w:t>
      </w:r>
    </w:p>
    <w:p>
      <w:pPr>
        <w:numPr>
          <w:ilvl w:val="0"/>
          <w:numId w:val="1002"/>
        </w:numPr>
        <w:pStyle w:val="Compact"/>
      </w:pPr>
      <w:r>
        <w:rPr>
          <w:bCs/>
          <w:b/>
        </w:rPr>
        <w:t xml:space="preserve">Bank of China (BOC):</w:t>
      </w:r>
      <w:r>
        <w:t xml:space="preserve"> </w:t>
      </w:r>
      <w:r>
        <w:t xml:space="preserve">BOC plays a vital role in managing international trade finance. Its Beijing-based bankers facilitate cross-border transactions, ensuring alignment with China’s foreign exchange policies.</w:t>
      </w:r>
    </w:p>
    <w:bookmarkEnd w:id="24"/>
    <w:bookmarkStart w:id="25" w:name="the-future-of-banking-in-beijing"/>
    <w:p>
      <w:pPr>
        <w:pStyle w:val="Heading2"/>
      </w:pPr>
      <w:r>
        <w:t xml:space="preserve">The Future of Banking in Beijing</w:t>
      </w:r>
    </w:p>
    <w:p>
      <w:pPr>
        <w:pStyle w:val="FirstParagraph"/>
      </w:pPr>
      <w:r>
        <w:t xml:space="preserve">The future of banking in Beijing hinges on three factors: technological adaptation, regulatory compliance, and global integration. Bankers must embrace artificial intelligence (AI) and big data analytics to enhance customer service and risk management. At the same time, they must adhere to evolving regulations that prioritize financial stability over rapid growth.</w:t>
      </w:r>
    </w:p>
    <w:p>
      <w:pPr>
        <w:pStyle w:val="BodyText"/>
      </w:pPr>
      <w:r>
        <w:t xml:space="preserve">As China continues to open its economy, Beijing’s bankers will remain central to shaping China’s financial identity. Their work will influence not only domestic economic outcomes but also their role in global financial systems.</w:t>
      </w:r>
    </w:p>
    <w:bookmarkEnd w:id="25"/>
    <w:bookmarkStart w:id="26" w:name="conclusion"/>
    <w:p>
      <w:pPr>
        <w:pStyle w:val="Heading2"/>
      </w:pPr>
      <w:r>
        <w:t xml:space="preserve">Conclusion</w:t>
      </w:r>
    </w:p>
    <w:p>
      <w:pPr>
        <w:pStyle w:val="FirstParagraph"/>
      </w:pPr>
      <w:r>
        <w:t xml:space="preserve">This undergraduate thesis underscores the critical importance of Bankers in Beijing for both local and national economic development. By examining historical contexts, current challenges, and future trends, the study highlights how Beijing’s unique status as China’s political and financial center shapes the work of its banking professionals. As China advances toward becoming a global economic leader, Bankers in Beijing will play an indispensable role in ensuring financial stability, innovation, and growth.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Bankers in China's Financial Landscape with a Focus on Beijing</dc:title>
  <dc:creator/>
  <dc:language>en</dc:language>
  <cp:keywords/>
  <dcterms:created xsi:type="dcterms:W3CDTF">2026-07-23T10:06:27Z</dcterms:created>
  <dcterms:modified xsi:type="dcterms:W3CDTF">2026-07-23T10:06:27Z</dcterms:modified>
</cp:coreProperties>
</file>

<file path=docProps/custom.xml><?xml version="1.0" encoding="utf-8"?>
<Properties xmlns="http://schemas.openxmlformats.org/officeDocument/2006/custom-properties" xmlns:vt="http://schemas.openxmlformats.org/officeDocument/2006/docPropsVTypes"/>
</file>