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Shanghai</w:t>
      </w:r>
    </w:p>
    <w:bookmarkStart w:id="28" w:name="Xc8a5bd7d03ba5a289643713fd2e7500f1624acc"/>
    <w:p>
      <w:pPr>
        <w:pStyle w:val="Heading1"/>
      </w:pPr>
      <w:r>
        <w:t xml:space="preserve">The Role of the Banker in China Shanghai: An Undergraduate Thesis</w:t>
      </w:r>
    </w:p>
    <w:p>
      <w:pPr>
        <w:pStyle w:val="FirstParagraph"/>
      </w:pPr>
      <w:r>
        <w:rPr>
          <w:bCs/>
          <w:b/>
        </w:rPr>
        <w:t xml:space="preserve">Title:</w:t>
      </w:r>
      <w:r>
        <w:t xml:space="preserve"> </w:t>
      </w:r>
      <w:r>
        <w:t xml:space="preserve">The Role of the Banker in China Shanghai: A Study of Professional Challenges, Opportunities, and Cultural Dynamics.</w:t>
      </w:r>
    </w:p>
    <w:bookmarkStart w:id="20" w:name="introduction"/>
    <w:p>
      <w:pPr>
        <w:pStyle w:val="Heading2"/>
      </w:pPr>
      <w:r>
        <w:t xml:space="preserve">Introduction</w:t>
      </w:r>
    </w:p>
    <w:p>
      <w:pPr>
        <w:pStyle w:val="FirstParagraph"/>
      </w:pPr>
      <w:r>
        <w:t xml:space="preserve">This undergraduate thesis explores the multifaceted role of a</w:t>
      </w:r>
      <w:r>
        <w:t xml:space="preserve"> </w:t>
      </w:r>
      <w:r>
        <w:rPr>
          <w:bCs/>
          <w:b/>
        </w:rPr>
        <w:t xml:space="preserve">Banker</w:t>
      </w:r>
      <w:r>
        <w:t xml:space="preserve"> </w:t>
      </w:r>
      <w:r>
        <w:t xml:space="preserve">in</w:t>
      </w:r>
      <w:r>
        <w:t xml:space="preserve"> </w:t>
      </w:r>
      <w:r>
        <w:rPr>
          <w:bCs/>
          <w:b/>
        </w:rPr>
        <w:t xml:space="preserve">China Shanghai</w:t>
      </w:r>
      <w:r>
        <w:t xml:space="preserve">, one of the world's most dynamic financial centers. As China continues to globalize its economy, cities like Shanghai have become pivotal hubs for international finance, banking innovation, and regulatory evolution. The</w:t>
      </w:r>
      <w:r>
        <w:t xml:space="preserve"> </w:t>
      </w:r>
      <w:r>
        <w:rPr>
          <w:bCs/>
          <w:b/>
        </w:rPr>
        <w:t xml:space="preserve">Banker</w:t>
      </w:r>
      <w:r>
        <w:t xml:space="preserve">, as a professional figure in this context, faces unique challenges and opportunities shaped by local regulations, cultural expectations, and rapid technological advancements. This thesis aims to analyze how the</w:t>
      </w:r>
      <w:r>
        <w:t xml:space="preserve"> </w:t>
      </w:r>
      <w:r>
        <w:rPr>
          <w:bCs/>
          <w:b/>
        </w:rPr>
        <w:t xml:space="preserve">Banker</w:t>
      </w:r>
      <w:r>
        <w:t xml:space="preserve"> </w:t>
      </w:r>
      <w:r>
        <w:t xml:space="preserve">navigates the financial landscape of</w:t>
      </w:r>
      <w:r>
        <w:t xml:space="preserve"> </w:t>
      </w:r>
      <w:r>
        <w:rPr>
          <w:bCs/>
          <w:b/>
        </w:rPr>
        <w:t xml:space="preserve">China Shanghai</w:t>
      </w:r>
      <w:r>
        <w:t xml:space="preserve">, emphasizing its significance in both academic and practical contexts.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Banker</w:t>
      </w:r>
      <w:r>
        <w:t xml:space="preserve"> </w:t>
      </w:r>
      <w:r>
        <w:t xml:space="preserve">has evolved significantly over the past decades, influenced by globalization, digitalization, and regulatory reforms. In</w:t>
      </w:r>
      <w:r>
        <w:t xml:space="preserve"> </w:t>
      </w:r>
      <w:r>
        <w:rPr>
          <w:bCs/>
          <w:b/>
        </w:rPr>
        <w:t xml:space="preserve">China Shanghai</w:t>
      </w:r>
      <w:r>
        <w:t xml:space="preserve">, this evolution is particularly pronounced due to the city's status as a financial gateway between East and West. Studies on Chinese banking systems often highlight the dual pressures of state control and market liberalization (Chen &amp; Li, 2021). Additionally, research on professional banking practices in</w:t>
      </w:r>
      <w:r>
        <w:t xml:space="preserve"> </w:t>
      </w:r>
      <w:r>
        <w:rPr>
          <w:bCs/>
          <w:b/>
        </w:rPr>
        <w:t xml:space="preserve">China Shanghai</w:t>
      </w:r>
      <w:r>
        <w:t xml:space="preserve"> </w:t>
      </w:r>
      <w:r>
        <w:t xml:space="preserve">underscores the interplay between traditional Confucian values and modern financial ethics (Zhang, 2020). This thesis builds upon these discussions by focusing on the specific challenges faced by</w:t>
      </w:r>
      <w:r>
        <w:t xml:space="preserve"> </w:t>
      </w:r>
      <w:r>
        <w:rPr>
          <w:bCs/>
          <w:b/>
        </w:rPr>
        <w:t xml:space="preserve">Bankers</w:t>
      </w:r>
      <w:r>
        <w:t xml:space="preserve"> </w:t>
      </w:r>
      <w:r>
        <w:t xml:space="preserve">in Shanghai, such as compliance with Chinese financial regulations (e.g., those set by the China Banking and Insurance Regulatory Commission) and adapting to fintech-driven innovations.</w:t>
      </w:r>
    </w:p>
    <w:bookmarkEnd w:id="21"/>
    <w:bookmarkStart w:id="22" w:name="methdology"/>
    <w:p>
      <w:pPr>
        <w:pStyle w:val="Heading2"/>
      </w:pPr>
      <w:r>
        <w:t xml:space="preserve">Methdology</w:t>
      </w:r>
    </w:p>
    <w:p>
      <w:pPr>
        <w:pStyle w:val="FirstParagraph"/>
      </w:pPr>
      <w:r>
        <w:t xml:space="preserve">This undergraduate thesis employs a qualitative research approach, combining case studies of</w:t>
      </w:r>
      <w:r>
        <w:t xml:space="preserve"> </w:t>
      </w:r>
      <w:r>
        <w:rPr>
          <w:bCs/>
          <w:b/>
        </w:rPr>
        <w:t xml:space="preserve">Banks</w:t>
      </w:r>
      <w:r>
        <w:t xml:space="preserve"> </w:t>
      </w:r>
      <w:r>
        <w:t xml:space="preserve">in</w:t>
      </w:r>
      <w:r>
        <w:t xml:space="preserve"> </w:t>
      </w:r>
      <w:r>
        <w:rPr>
          <w:bCs/>
          <w:b/>
        </w:rPr>
        <w:t xml:space="preserve">China Shanghai</w:t>
      </w:r>
      <w:r>
        <w:t xml:space="preserve">, interviews with banking professionals, and analysis of industry reports. Data was gathered through secondary sources (e.g., publications from the Shanghai Stock Exchange) and primary sources (e.g., insights from alumni working in Shanghainese financial institutions). The focus is on understanding how</w:t>
      </w:r>
      <w:r>
        <w:t xml:space="preserve"> </w:t>
      </w:r>
      <w:r>
        <w:rPr>
          <w:bCs/>
          <w:b/>
        </w:rPr>
        <w:t xml:space="preserve">Bankers</w:t>
      </w:r>
      <w:r>
        <w:t xml:space="preserve"> </w:t>
      </w:r>
      <w:r>
        <w:t xml:space="preserve">in this region balance regulatory requirements, cultural expectations, and the demands of a globalized economy.</w:t>
      </w:r>
    </w:p>
    <w:bookmarkEnd w:id="22"/>
    <w:bookmarkStart w:id="23" w:name="X39a2e7bce4ea98626022ab515ea0f89b92ef704"/>
    <w:p>
      <w:pPr>
        <w:pStyle w:val="Heading2"/>
      </w:pPr>
      <w:r>
        <w:t xml:space="preserve">The Professional Landscape of the Banker in China Shanghai</w:t>
      </w:r>
    </w:p>
    <w:p>
      <w:pPr>
        <w:pStyle w:val="FirstParagraph"/>
      </w:pPr>
      <w:r>
        <w:rPr>
          <w:bCs/>
          <w:b/>
        </w:rPr>
        <w:t xml:space="preserve">China Shanghai</w:t>
      </w:r>
      <w:r>
        <w:t xml:space="preserve">, home to the Shanghai Free Trade Zone and the headquarters of major institutions like ICBC and CCB, offers</w:t>
      </w:r>
      <w:r>
        <w:t xml:space="preserve"> </w:t>
      </w:r>
      <w:r>
        <w:rPr>
          <w:bCs/>
          <w:b/>
        </w:rPr>
        <w:t xml:space="preserve">Bankers</w:t>
      </w:r>
      <w:r>
        <w:t xml:space="preserve"> </w:t>
      </w:r>
      <w:r>
        <w:t xml:space="preserve">unparalleled access to cross-border financial opportunities. However, this environment also demands expertise in navigating complex regulatory frameworks. For instance, Chinese anti-corruption laws and data privacy regulations require</w:t>
      </w:r>
      <w:r>
        <w:t xml:space="preserve"> </w:t>
      </w:r>
      <w:r>
        <w:rPr>
          <w:bCs/>
          <w:b/>
        </w:rPr>
        <w:t xml:space="preserve">Banks</w:t>
      </w:r>
      <w:r>
        <w:t xml:space="preserve"> </w:t>
      </w:r>
      <w:r>
        <w:t xml:space="preserve">to maintain strict internal controls, a challenge that directly impacts the role of individual</w:t>
      </w:r>
      <w:r>
        <w:t xml:space="preserve"> </w:t>
      </w:r>
      <w:r>
        <w:rPr>
          <w:bCs/>
          <w:b/>
        </w:rPr>
        <w:t xml:space="preserve">Bankers</w:t>
      </w:r>
      <w:r>
        <w:t xml:space="preserve">. Furthermore, the rise of fintech firms in Shanghai (e.g., Alibaba’s Ant Group) has disrupted traditional banking models, pushing</w:t>
      </w:r>
      <w:r>
        <w:t xml:space="preserve"> </w:t>
      </w:r>
      <w:r>
        <w:rPr>
          <w:bCs/>
          <w:b/>
        </w:rPr>
        <w:t xml:space="preserve">Bankers</w:t>
      </w:r>
      <w:r>
        <w:t xml:space="preserve"> </w:t>
      </w:r>
      <w:r>
        <w:t xml:space="preserve">to adopt digital tools and data analytics.</w:t>
      </w:r>
    </w:p>
    <w:bookmarkEnd w:id="23"/>
    <w:bookmarkStart w:id="24" w:name="cultural-and-ethical-considerations"/>
    <w:p>
      <w:pPr>
        <w:pStyle w:val="Heading2"/>
      </w:pPr>
      <w:r>
        <w:t xml:space="preserve">Cultural and Ethical Considerations</w:t>
      </w:r>
    </w:p>
    <w:p>
      <w:pPr>
        <w:pStyle w:val="FirstParagraph"/>
      </w:pPr>
      <w:r>
        <w:t xml:space="preserve">The cultural dynamics of</w:t>
      </w:r>
      <w:r>
        <w:t xml:space="preserve"> </w:t>
      </w:r>
      <w:r>
        <w:rPr>
          <w:bCs/>
          <w:b/>
        </w:rPr>
        <w:t xml:space="preserve">China Shanghai</w:t>
      </w:r>
      <w:r>
        <w:t xml:space="preserve"> </w:t>
      </w:r>
      <w:r>
        <w:t xml:space="preserve">present unique considerations for</w:t>
      </w:r>
      <w:r>
        <w:t xml:space="preserve"> </w:t>
      </w:r>
      <w:r>
        <w:rPr>
          <w:bCs/>
          <w:b/>
        </w:rPr>
        <w:t xml:space="preserve">Bankers</w:t>
      </w:r>
      <w:r>
        <w:t xml:space="preserve">. While the city embraces modernity, Confucian values such as hierarchy, loyalty, and long-term relationships continue to shape professional interactions. This contrasts with Western banking practices that prioritize individualism and short-term performance metrics. For an undergraduate student studying this topic, understanding these cultural nuances is critical to appreciating how</w:t>
      </w:r>
      <w:r>
        <w:t xml:space="preserve"> </w:t>
      </w:r>
      <w:r>
        <w:rPr>
          <w:bCs/>
          <w:b/>
        </w:rPr>
        <w:t xml:space="preserve">Bankers</w:t>
      </w:r>
      <w:r>
        <w:t xml:space="preserve"> </w:t>
      </w:r>
      <w:r>
        <w:t xml:space="preserve">in Shanghai build trust with clients while adhering to global standards of transparency.</w:t>
      </w:r>
    </w:p>
    <w:bookmarkEnd w:id="24"/>
    <w:bookmarkStart w:id="25" w:name="Xb6e0503ac930ce296dc98acc86508eeeca9b63c"/>
    <w:p>
      <w:pPr>
        <w:pStyle w:val="Heading2"/>
      </w:pPr>
      <w:r>
        <w:t xml:space="preserve">Career Development for Bankers in China Shanghai</w:t>
      </w:r>
    </w:p>
    <w:p>
      <w:pPr>
        <w:pStyle w:val="FirstParagraph"/>
      </w:pPr>
      <w:r>
        <w:t xml:space="preserve">The career trajectory of a</w:t>
      </w:r>
      <w:r>
        <w:t xml:space="preserve"> </w:t>
      </w:r>
      <w:r>
        <w:rPr>
          <w:bCs/>
          <w:b/>
        </w:rPr>
        <w:t xml:space="preserve">Banker</w:t>
      </w:r>
      <w:r>
        <w:t xml:space="preserve"> </w:t>
      </w:r>
      <w:r>
        <w:t xml:space="preserve">in</w:t>
      </w:r>
      <w:r>
        <w:t xml:space="preserve"> </w:t>
      </w:r>
      <w:r>
        <w:rPr>
          <w:bCs/>
          <w:b/>
        </w:rPr>
        <w:t xml:space="preserve">China Shanghai</w:t>
      </w:r>
      <w:r>
        <w:t xml:space="preserve"> </w:t>
      </w:r>
      <w:r>
        <w:t xml:space="preserve">is marked by both competition and opportunity. Graduates from local universities, such as Fudan or East China Normal University, often pursue certifications like the Chartered Financial Analyst (CFA) to remain competitive. However, foreign banks operating in Shanghai also recruit internationally, emphasizing the need for multilingual skills and cross-cultural competence. For undergraduates considering a career as a</w:t>
      </w:r>
      <w:r>
        <w:t xml:space="preserve"> </w:t>
      </w:r>
      <w:r>
        <w:rPr>
          <w:bCs/>
          <w:b/>
        </w:rPr>
        <w:t xml:space="preserve">Banker</w:t>
      </w:r>
      <w:r>
        <w:t xml:space="preserve"> </w:t>
      </w:r>
      <w:r>
        <w:t xml:space="preserve">in this region, internships at institutions like the China Development Bank or multinational firms like HSBC provide invaluable exposure.</w:t>
      </w:r>
    </w:p>
    <w:bookmarkEnd w:id="25"/>
    <w:bookmarkStart w:id="26" w:name="challenges-and-opportunities"/>
    <w:p>
      <w:pPr>
        <w:pStyle w:val="Heading2"/>
      </w:pPr>
      <w:r>
        <w:t xml:space="preserve">Challenges and Opportunities</w:t>
      </w:r>
    </w:p>
    <w:p>
      <w:pPr>
        <w:pStyle w:val="FirstParagraph"/>
      </w:pPr>
      <w:r>
        <w:rPr>
          <w:bCs/>
          <w:b/>
        </w:rPr>
        <w:t xml:space="preserve">Bankers</w:t>
      </w:r>
      <w:r>
        <w:t xml:space="preserve"> </w:t>
      </w:r>
      <w:r>
        <w:t xml:space="preserve">in</w:t>
      </w:r>
      <w:r>
        <w:t xml:space="preserve"> </w:t>
      </w:r>
      <w:r>
        <w:rPr>
          <w:bCs/>
          <w:b/>
        </w:rPr>
        <w:t xml:space="preserve">China Shanghai</w:t>
      </w:r>
      <w:r>
        <w:t xml:space="preserve"> </w:t>
      </w:r>
      <w:r>
        <w:t xml:space="preserve">face challenges such as geopolitical tensions affecting trade finance, the need for continuous upskilling in AI-driven banking systems, and maintaining ethical standards amid rapid growth. Conversely, opportunities abound: Shanghai’s role as a hub for green finance attracts professionals interested in sustainable banking practices. The city’s push toward becoming a global financial center also ensures high demand for skilled</w:t>
      </w:r>
      <w:r>
        <w:t xml:space="preserve"> </w:t>
      </w:r>
      <w:r>
        <w:rPr>
          <w:bCs/>
          <w:b/>
        </w:rPr>
        <w:t xml:space="preserve">Bankers</w:t>
      </w:r>
      <w:r>
        <w:t xml:space="preserve"> </w:t>
      </w:r>
      <w:r>
        <w:t xml:space="preserve">who can bridge Chinese and international markets.</w:t>
      </w:r>
    </w:p>
    <w:bookmarkEnd w:id="26"/>
    <w:bookmarkStart w:id="27" w:name="conclusion"/>
    <w:p>
      <w:pPr>
        <w:pStyle w:val="Heading2"/>
      </w:pPr>
      <w:r>
        <w:t xml:space="preserve">Conclusion</w:t>
      </w:r>
    </w:p>
    <w:p>
      <w:pPr>
        <w:pStyle w:val="FirstParagraph"/>
      </w:pPr>
      <w:r>
        <w:t xml:space="preserve">This undergraduate thesis highlights the critical role of the</w:t>
      </w:r>
      <w:r>
        <w:t xml:space="preserve"> </w:t>
      </w:r>
      <w:r>
        <w:rPr>
          <w:bCs/>
          <w:b/>
        </w:rPr>
        <w:t xml:space="preserve">Banker</w:t>
      </w:r>
      <w:r>
        <w:t xml:space="preserve"> </w:t>
      </w:r>
      <w:r>
        <w:t xml:space="preserve">in</w:t>
      </w:r>
      <w:r>
        <w:t xml:space="preserve"> </w:t>
      </w:r>
      <w:r>
        <w:rPr>
          <w:bCs/>
          <w:b/>
        </w:rPr>
        <w:t xml:space="preserve">China Shanghai</w:t>
      </w:r>
      <w:r>
        <w:t xml:space="preserve">, a city that embodies both tradition and innovation. As a professional, the</w:t>
      </w:r>
      <w:r>
        <w:t xml:space="preserve"> </w:t>
      </w:r>
      <w:r>
        <w:rPr>
          <w:bCs/>
          <w:b/>
        </w:rPr>
        <w:t xml:space="preserve">Banker</w:t>
      </w:r>
      <w:r>
        <w:t xml:space="preserve"> </w:t>
      </w:r>
      <w:r>
        <w:t xml:space="preserve">must navigate complex regulations, cultural expectations, and technological disruptions to thrive in this dynamic environment. For students studying banking or finance, understanding these dynamics is essential for preparing future careers in one of the world’s most influential financial ecosystems. The</w:t>
      </w:r>
      <w:r>
        <w:t xml:space="preserve"> </w:t>
      </w:r>
      <w:r>
        <w:rPr>
          <w:bCs/>
          <w:b/>
        </w:rPr>
        <w:t xml:space="preserve">Banker</w:t>
      </w:r>
      <w:r>
        <w:t xml:space="preserve"> </w:t>
      </w:r>
      <w:r>
        <w:t xml:space="preserve">in</w:t>
      </w:r>
      <w:r>
        <w:t xml:space="preserve"> </w:t>
      </w:r>
      <w:r>
        <w:rPr>
          <w:bCs/>
          <w:b/>
        </w:rPr>
        <w:t xml:space="preserve">China Shanghai</w:t>
      </w:r>
      <w:r>
        <w:t xml:space="preserve"> </w:t>
      </w:r>
      <w:r>
        <w:t xml:space="preserve">represents a convergence of global aspirations and local realities—a vital lens through which to examine modern finance.</w:t>
      </w:r>
    </w:p>
    <w:p>
      <w:pPr>
        <w:pStyle w:val="BodyText"/>
      </w:pPr>
      <w:r>
        <w:rPr>
          <w:iCs/>
          <w:i/>
        </w:rPr>
        <w:t xml:space="preserve">This thesis was written as part of an undergraduate program focusing on international finance, with a specific emphasis on the financial systems of</w:t>
      </w:r>
      <w:r>
        <w:rPr>
          <w:iCs/>
          <w:i/>
        </w:rPr>
        <w:t xml:space="preserve"> </w:t>
      </w:r>
      <w:r>
        <w:rPr>
          <w:bCs/>
          <w:b/>
          <w:iCs/>
          <w:i/>
        </w:rPr>
        <w:t xml:space="preserve">China Shanghai</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China Shanghai</dc:title>
  <dc:creator/>
  <dc:language>en</dc:language>
  <cp:keywords/>
  <dcterms:created xsi:type="dcterms:W3CDTF">2026-07-21T02:46:21Z</dcterms:created>
  <dcterms:modified xsi:type="dcterms:W3CDTF">2026-07-21T02:46:21Z</dcterms:modified>
</cp:coreProperties>
</file>

<file path=docProps/custom.xml><?xml version="1.0" encoding="utf-8"?>
<Properties xmlns="http://schemas.openxmlformats.org/officeDocument/2006/custom-properties" xmlns:vt="http://schemas.openxmlformats.org/officeDocument/2006/docPropsVTypes"/>
</file>