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Modern</w:t>
      </w:r>
      <w:r>
        <w:t xml:space="preserve"> </w:t>
      </w:r>
      <w:r>
        <w:t xml:space="preserve">Financial</w:t>
      </w:r>
      <w:r>
        <w:t xml:space="preserve"> </w:t>
      </w:r>
      <w:r>
        <w:t xml:space="preserve">Systems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France</w:t>
      </w:r>
      <w:r>
        <w:t xml:space="preserve"> </w:t>
      </w:r>
      <w:r>
        <w:t xml:space="preserve">Lyon</w:t>
      </w:r>
    </w:p>
    <w:p>
      <w:pPr>
        <w:pStyle w:val="FirstParagraph"/>
      </w:pPr>
      <w:r>
        <w:t xml:space="preserve">```html</w:t>
      </w:r>
    </w:p>
    <w:bookmarkStart w:id="28" w:name="X94a4ea2f3865e1e00371b921b5df7044d3369f0"/>
    <w:p>
      <w:pPr>
        <w:pStyle w:val="Heading1"/>
      </w:pPr>
      <w:r>
        <w:t xml:space="preserve">Undergraduate Thesis: The Role of a Banker in Modern Financial Systems – A Study of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France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banker within the financial ecosystem of France Lyon, a city recognized for its historical significance in commerce and finance. By analyzing the responsibilities, challenges, and opportunities faced by bankers in this region, this study highlights how local economic dynamics influence banking practices. The thesis integrates theoretical frameworks with case studies from Lyon to demonstrate the importance of understanding regional contexts when examining the profession of a banker.</w:t>
      </w:r>
    </w:p>
    <w:bookmarkEnd w:id="20"/>
    <w:bookmarkStart w:id="21" w:name="introduction"/>
    <w:p>
      <w:pPr>
        <w:pStyle w:val="Heading2"/>
      </w:pPr>
      <w:r>
        <w:t xml:space="preserve">1. Introduction</w:t>
      </w:r>
    </w:p>
    <w:p>
      <w:pPr>
        <w:pStyle w:val="FirstParagraph"/>
      </w:pPr>
      <w:r>
        <w:t xml:space="preserve">The profession of a banker has long been central to economic development, acting as both a custodian of financial systems and an innovator in wealth management. In France Lyon, the third-largest city in the country and a hub for industries like banking, agriculture, and technology, this role takes on unique dimensions. This Undergraduate Thesis investigates how bankers in Lyon navigate local economic conditions while aligning with broader national and European financial regulations. By focusing on France Lyon as a case study, the research underscores the interplay between regional specificity and global financial trends.</w:t>
      </w:r>
    </w:p>
    <w:bookmarkEnd w:id="21"/>
    <w:bookmarkStart w:id="22" w:name="Xf046cbe66e7bd200a49c199c4b850f7b2fff478"/>
    <w:p>
      <w:pPr>
        <w:pStyle w:val="Heading2"/>
      </w:pPr>
      <w:r>
        <w:t xml:space="preserve">2. Historical Context of Banking in France Lyon</w:t>
      </w:r>
    </w:p>
    <w:p>
      <w:pPr>
        <w:pStyle w:val="FirstParagraph"/>
      </w:pPr>
      <w:r>
        <w:t xml:space="preserve">Lyon’s prominence in French banking dates back to the 17th century, when it became a center for trade and finance under the reign of Louis XIV. The city’s strategic location along the Rhône River facilitated commerce between Paris and Mediterranean ports, fostering a culture of financial innovation. Over time, institutions such as Crédit Agricole (founded in Lyon) emerged as pillars of the regional economy. Today, Lyon remains a key player in France’s banking sector, with banks like BNP Paribas and LCL maintaining significant operations there.</w:t>
      </w:r>
    </w:p>
    <w:p>
      <w:pPr>
        <w:pStyle w:val="BodyText"/>
      </w:pPr>
      <w:r>
        <w:t xml:space="preserve">The historical evolution of banking in Lyon reflects broader trends in financial globalization while retaining local characteristics. For instance, the city’s agricultural heritage has shaped the focus of certain banks on agri-food financing, a sector critical to the region’s economy.</w:t>
      </w:r>
    </w:p>
    <w:bookmarkEnd w:id="22"/>
    <w:bookmarkStart w:id="23" w:name="X300302ffeb19799cf6350e71418ad621ff8853a"/>
    <w:p>
      <w:pPr>
        <w:pStyle w:val="Heading2"/>
      </w:pPr>
      <w:r>
        <w:t xml:space="preserve">3. The Role of a Banker in Modern Financial Systems</w:t>
      </w:r>
    </w:p>
    <w:p>
      <w:pPr>
        <w:pStyle w:val="FirstParagraph"/>
      </w:pPr>
      <w:r>
        <w:t xml:space="preserve">A banker today is more than a mere custodian of money; they are advisors, risk managers, and catalysts for economic growth. In France Lyon, bankers operate within a dual framework: adhering to strict European Union regulations while addressing the unique demands of local businesses and consumers. Their responsibilities include:</w:t>
      </w:r>
    </w:p>
    <w:p>
      <w:pPr>
        <w:numPr>
          <w:ilvl w:val="0"/>
          <w:numId w:val="1001"/>
        </w:numPr>
        <w:pStyle w:val="Compact"/>
      </w:pPr>
      <w:r>
        <w:rPr>
          <w:bCs/>
          <w:b/>
        </w:rPr>
        <w:t xml:space="preserve">Financial Advisory:</w:t>
      </w:r>
      <w:r>
        <w:t xml:space="preserve"> </w:t>
      </w:r>
      <w:r>
        <w:t xml:space="preserve">Assisting individuals and businesses in investment decisions, loan management, and retirement planning.</w:t>
      </w:r>
    </w:p>
    <w:p>
      <w:pPr>
        <w:numPr>
          <w:ilvl w:val="0"/>
          <w:numId w:val="1001"/>
        </w:numPr>
        <w:pStyle w:val="Compact"/>
      </w:pPr>
      <w:r>
        <w:rPr>
          <w:bCs/>
          <w:b/>
        </w:rPr>
        <w:t xml:space="preserve">Risk Management:</w:t>
      </w:r>
      <w:r>
        <w:t xml:space="preserve"> </w:t>
      </w:r>
      <w:r>
        <w:t xml:space="preserve">Mitigating credit risks through rigorous analysis of loans and investments, particularly in sectors like viticulture or advanced manufacturing.</w:t>
      </w:r>
    </w:p>
    <w:p>
      <w:pPr>
        <w:numPr>
          <w:ilvl w:val="0"/>
          <w:numId w:val="1001"/>
        </w:numPr>
        <w:pStyle w:val="Compact"/>
      </w:pPr>
      <w:r>
        <w:rPr>
          <w:bCs/>
          <w:b/>
        </w:rPr>
        <w:t xml:space="preserve">Innovation Advocacy:</w:t>
      </w:r>
      <w:r>
        <w:t xml:space="preserve"> </w:t>
      </w:r>
      <w:r>
        <w:t xml:space="preserve">Supporting fintech startups in Lyon’s tech corridor, which is emerging as a hub for digital banking solutions.</w:t>
      </w:r>
    </w:p>
    <w:p>
      <w:pPr>
        <w:pStyle w:val="FirstParagraph"/>
      </w:pPr>
      <w:r>
        <w:t xml:space="preserve">These roles are amplified by the need to balance tradition with technological disruption, such as the adoption of blockchain and AI-driven financial tools.</w:t>
      </w:r>
    </w:p>
    <w:bookmarkEnd w:id="23"/>
    <w:bookmarkStart w:id="24" w:name="case-study-banking-in-france-lyon"/>
    <w:p>
      <w:pPr>
        <w:pStyle w:val="Heading2"/>
      </w:pPr>
      <w:r>
        <w:t xml:space="preserve">4. Case Study: Banking in France Lyon</w:t>
      </w:r>
    </w:p>
    <w:p>
      <w:pPr>
        <w:pStyle w:val="FirstParagraph"/>
      </w:pPr>
      <w:r>
        <w:t xml:space="preserve">Lyon’s banking sector is characterized by a blend of legacy institutions and modern fintechs. For example, Crédit Agricole Lyon has historically focused on rural economies, but it has recently expanded into green financing to align with the city’s sustainability goals. Meanwhile, local fintech startups like [Insert Local Fintech Name] are disrupting traditional banking models by offering digital-only services tailored to Lyon’s youth population.</w:t>
      </w:r>
    </w:p>
    <w:p>
      <w:pPr>
        <w:pStyle w:val="BodyText"/>
      </w:pPr>
      <w:r>
        <w:t xml:space="preserve">The challenges faced by bankers in this context include:</w:t>
      </w:r>
    </w:p>
    <w:p>
      <w:pPr>
        <w:numPr>
          <w:ilvl w:val="0"/>
          <w:numId w:val="1002"/>
        </w:numPr>
        <w:pStyle w:val="Compact"/>
      </w:pPr>
      <w:r>
        <w:rPr>
          <w:bCs/>
          <w:b/>
        </w:rPr>
        <w:t xml:space="preserve">Regulatory Compliance:</w:t>
      </w:r>
      <w:r>
        <w:t xml:space="preserve"> </w:t>
      </w:r>
      <w:r>
        <w:t xml:space="preserve">Adhering to Basel III standards and European Central Bank policies while maintaining competitive service offerings.</w:t>
      </w:r>
    </w:p>
    <w:p>
      <w:pPr>
        <w:numPr>
          <w:ilvl w:val="0"/>
          <w:numId w:val="1002"/>
        </w:numPr>
        <w:pStyle w:val="Compact"/>
      </w:pPr>
      <w:r>
        <w:rPr>
          <w:bCs/>
          <w:b/>
        </w:rPr>
        <w:t xml:space="preserve">Cultural Adaptation:</w:t>
      </w:r>
      <w:r>
        <w:t xml:space="preserve"> </w:t>
      </w:r>
      <w:r>
        <w:t xml:space="preserve">Catering to a diverse clientele, including international professionals drawn to Lyon’s quality of life and economic opportunities.</w:t>
      </w:r>
    </w:p>
    <w:p>
      <w:pPr>
        <w:pStyle w:val="FirstParagraph"/>
      </w:pPr>
      <w:r>
        <w:t xml:space="preserve">Opportunities, however, abound. The city’s focus on innovation and sustainability presents bankers with chances to pioneer new financial products, such as carbon credit trading platforms or impact investment funds for local SMEs.</w:t>
      </w:r>
    </w:p>
    <w:bookmarkEnd w:id="24"/>
    <w:bookmarkStart w:id="25" w:name="X3b0716a0be47961d9b1faefc66a63e8e2efcf7e"/>
    <w:p>
      <w:pPr>
        <w:pStyle w:val="Heading2"/>
      </w:pPr>
      <w:r>
        <w:t xml:space="preserve">5. Challenges and Opportunities for Bankers in France Lyon</w:t>
      </w:r>
    </w:p>
    <w:p>
      <w:pPr>
        <w:pStyle w:val="FirstParagraph"/>
      </w:pPr>
      <w:r>
        <w:t xml:space="preserve">The banking profession in Lyon is not without its hurdles. Globalization has intensified competition from international banks, while the rise of digital banking threatens traditional brick-and-mortar branches. Additionally, the 2008 financial crisis and subsequent regulations have increased operational costs, forcing bankers to prioritize efficiency and customer-centric approaches.</w:t>
      </w:r>
    </w:p>
    <w:p>
      <w:pPr>
        <w:pStyle w:val="BodyText"/>
      </w:pPr>
      <w:r>
        <w:t xml:space="preserve">Conversely, Lyon’s unique position as a crossroads of culture, technology, and agriculture provides opportunities for niche specialization. Bankers can leverage this diversity to offer tailored services in sectors like agritech or renewable energy finance. Moreover, the city’s proximity to Geneva and its role in European politics position it as a gateway for cross-border financial transactions.</w:t>
      </w:r>
    </w:p>
    <w:bookmarkEnd w:id="25"/>
    <w:bookmarkStart w:id="26" w:name="conclusion"/>
    <w:p>
      <w:pPr>
        <w:pStyle w:val="Heading2"/>
      </w:pPr>
      <w:r>
        <w:t xml:space="preserve">6. Conclusion</w:t>
      </w:r>
    </w:p>
    <w:p>
      <w:pPr>
        <w:pStyle w:val="FirstParagraph"/>
      </w:pPr>
      <w:r>
        <w:t xml:space="preserve">This Undergraduate Thesis has examined the multifaceted role of a banker within the context of France Lyon, emphasizing how local economic dynamics shape banking practices. The study reveals that while bankers must navigate global challenges such as regulatory compliance and digital disruption, they also have unique opportunities to innovate in regions like Lyon, where tradition meets modernity. Understanding these nuances is essential for students and professionals seeking to excel in the evolving field of banking.</w:t>
      </w:r>
    </w:p>
    <w:p>
      <w:pPr>
        <w:pStyle w:val="BodyText"/>
      </w:pPr>
      <w:r>
        <w:t xml:space="preserve">As France Lyon continues to evolve into a financial powerhouse, the role of its bankers will remain pivotal in driving economic growth and fostering financial inclusion. This research underscores the importance of regional studies in comprehending the broader impact of banking on society.</w:t>
      </w:r>
    </w:p>
    <w:bookmarkEnd w:id="26"/>
    <w:bookmarkStart w:id="27" w:name="references"/>
    <w:p>
      <w:pPr>
        <w:pStyle w:val="Heading2"/>
      </w:pPr>
      <w:r>
        <w:t xml:space="preserve">References</w:t>
      </w:r>
    </w:p>
    <w:p>
      <w:pPr>
        <w:numPr>
          <w:ilvl w:val="0"/>
          <w:numId w:val="1003"/>
        </w:numPr>
        <w:pStyle w:val="Compact"/>
      </w:pPr>
      <w:r>
        <w:t xml:space="preserve">Bernard, F. (2019). *French Banking and Globalization: A Historical Perspective*. Paris: Éditions de l’École Polytechnique.</w:t>
      </w:r>
    </w:p>
    <w:p>
      <w:pPr>
        <w:numPr>
          <w:ilvl w:val="0"/>
          <w:numId w:val="1003"/>
        </w:numPr>
        <w:pStyle w:val="Compact"/>
      </w:pPr>
      <w:r>
        <w:t xml:space="preserve">European Central Bank. (2021). *Basel III Implementation Guidelines*. Frankfurt: ECB Publications.</w:t>
      </w:r>
    </w:p>
    <w:p>
      <w:pPr>
        <w:numPr>
          <w:ilvl w:val="0"/>
          <w:numId w:val="1003"/>
        </w:numPr>
        <w:pStyle w:val="Compact"/>
      </w:pPr>
      <w:r>
        <w:t xml:space="preserve">Lyon Chamber of Commerce. (2023). *Economic Report: The Role of Finance in Lyon’s Growth*. Lyon, France.</w:t>
      </w:r>
    </w:p>
    <w:p>
      <w:pPr>
        <w:pStyle w:val="FirstParagraph"/>
      </w:pPr>
      <w:r>
        <w:rPr>
          <w:bCs/>
          <w:b/>
        </w:rPr>
        <w:t xml:space="preserve">Note:</w:t>
      </w:r>
      <w:r>
        <w:t xml:space="preserve"> </w:t>
      </w:r>
      <w:r>
        <w:t xml:space="preserve">This document is a sample Undergraduate Thesis and should be customized with specific data, citations, and institutional requirements for submission to [University Name].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Modern Financial Systems – A Study of France Lyon</dc:title>
  <dc:creator/>
  <dc:language>en</dc:language>
  <cp:keywords/>
  <dcterms:created xsi:type="dcterms:W3CDTF">2026-07-23T13:20:06Z</dcterms:created>
  <dcterms:modified xsi:type="dcterms:W3CDTF">2026-07-23T13:20:06Z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