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Banker</w:t>
      </w:r>
      <w:r>
        <w:t xml:space="preserve"> </w:t>
      </w:r>
      <w:r>
        <w:t xml:space="preserve">in</w:t>
      </w:r>
      <w:r>
        <w:t xml:space="preserve"> </w:t>
      </w:r>
      <w:r>
        <w:t xml:space="preserve">the</w:t>
      </w:r>
      <w:r>
        <w:t xml:space="preserve"> </w:t>
      </w:r>
      <w:r>
        <w:t xml:space="preserve">Economic</w:t>
      </w:r>
      <w:r>
        <w:t xml:space="preserve"> </w:t>
      </w:r>
      <w:r>
        <w:t xml:space="preserve">Landscape</w:t>
      </w:r>
      <w:r>
        <w:t xml:space="preserve"> </w:t>
      </w:r>
      <w:r>
        <w:t xml:space="preserve">of</w:t>
      </w:r>
      <w:r>
        <w:t xml:space="preserve"> </w:t>
      </w:r>
      <w:r>
        <w:t xml:space="preserve">France</w:t>
      </w:r>
      <w:r>
        <w:t xml:space="preserve"> </w:t>
      </w:r>
      <w:r>
        <w:t xml:space="preserve">Marseille</w:t>
      </w:r>
    </w:p>
    <w:p>
      <w:pPr>
        <w:pStyle w:val="FirstParagraph"/>
      </w:pPr>
      <w:r>
        <w:t xml:space="preserve">```html</w:t>
      </w:r>
    </w:p>
    <w:bookmarkStart w:id="28" w:name="X4fe3fea9954d2be5164a6b4bb89a465f0d7dc7a"/>
    <w:p>
      <w:pPr>
        <w:pStyle w:val="Heading1"/>
      </w:pPr>
      <w:r>
        <w:t xml:space="preserve">Undergraduate Thesis: The Role of a Banker in the Economic Landscape of France Marseille</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 Name]</w:t>
      </w:r>
      <w:r>
        <w:br/>
      </w:r>
      <w:r>
        <w:rPr>
          <w:bCs/>
          <w:b/>
        </w:rPr>
        <w:t xml:space="preserve">Date:</w:t>
      </w:r>
      <w:r>
        <w:t xml:space="preserve"> </w:t>
      </w:r>
      <w:r>
        <w:t xml:space="preserve">[Date of Submission]</w:t>
      </w:r>
    </w:p>
    <w:bookmarkStart w:id="20" w:name="abstract"/>
    <w:p>
      <w:pPr>
        <w:pStyle w:val="Heading2"/>
      </w:pPr>
      <w:r>
        <w:t xml:space="preserve">Abstract</w:t>
      </w:r>
    </w:p>
    <w:p>
      <w:pPr>
        <w:pStyle w:val="FirstParagraph"/>
      </w:pPr>
      <w:r>
        <w:t xml:space="preserve">This Undergraduate Thesis examines the multifaceted role of a Banker in the context of France Marseille, a city renowned for its economic diversity and strategic significance as a Mediterranean hub. Through an analysis of banking practices, regulatory frameworks, and socio-economic challenges, this study highlights how Bankers in Marseille navigate local dynamics while adhering to national and international financial standards. The research underscores the importance of adapting banking services to meet the unique needs of a multicultural population and a dynamic regional economy.</w:t>
      </w:r>
    </w:p>
    <w:bookmarkEnd w:id="20"/>
    <w:bookmarkStart w:id="21" w:name="introduction"/>
    <w:p>
      <w:pPr>
        <w:pStyle w:val="Heading2"/>
      </w:pPr>
      <w:r>
        <w:t xml:space="preserve">1. Introduction</w:t>
      </w:r>
    </w:p>
    <w:p>
      <w:pPr>
        <w:pStyle w:val="FirstParagraph"/>
      </w:pPr>
      <w:r>
        <w:t xml:space="preserve">Marseille, the second-largest city in France, serves as a critical economic center for the Mediterranean region. Its strategic location, historical ties to trade, and diverse population create a unique environment where Bankers must balance local traditions with modern financial innovation. This thesis explores how Bankers in Marseille contribute to economic growth while addressing challenges such as regional inequality, regulatory compliance, and global market fluctuations.</w:t>
      </w:r>
    </w:p>
    <w:p>
      <w:pPr>
        <w:pStyle w:val="BodyText"/>
      </w:pPr>
      <w:r>
        <w:t xml:space="preserve">The study is structured into three main sections: an overview of the banking sector in Marseille, an analysis of key challenges faced by Bankers in this region, and a discussion of their role in fostering financial inclusion. By integrating data from local banks, academic research on French banking systems, and case studies specific to Marseille, this thesis provides a comprehensive view of the Banker’s evolving responsibilities.</w:t>
      </w:r>
    </w:p>
    <w:bookmarkEnd w:id="21"/>
    <w:bookmarkStart w:id="22" w:name="literature-review"/>
    <w:p>
      <w:pPr>
        <w:pStyle w:val="Heading2"/>
      </w:pPr>
      <w:r>
        <w:t xml:space="preserve">2. Literature Review</w:t>
      </w:r>
    </w:p>
    <w:p>
      <w:pPr>
        <w:pStyle w:val="FirstParagraph"/>
      </w:pPr>
      <w:r>
        <w:t xml:space="preserve">The concept of a Banker has evolved significantly over the past century, transitioning from traditional custodians of savings to strategic players in economic development. In France, banking is regulated by institutions such as the Autorité de Contrôle Prudentiel et de Résolution (ACPR), which ensures stability and transparency. However, Marseille’s unique socio-economic profile introduces distinct challenges not typically observed in other French cities.</w:t>
      </w:r>
    </w:p>
    <w:p>
      <w:pPr>
        <w:pStyle w:val="BodyText"/>
      </w:pPr>
      <w:r>
        <w:t xml:space="preserve">Existing literature on French banking systems emphasizes the importance of localized strategies for banks operating in diverse regions. For example, a 2021 study by [Cite Author] highlights how Marseille’s high unemployment rates and economic disparities require Bankers to prioritize community-oriented financial services. Additionally, research from the University of Aix-Marseille underscores the role of Bankers in promoting entrepreneurship among marginalized groups, such as immigrants and small business owners.</w:t>
      </w:r>
    </w:p>
    <w:bookmarkEnd w:id="22"/>
    <w:bookmarkStart w:id="23" w:name="methodology"/>
    <w:p>
      <w:pPr>
        <w:pStyle w:val="Heading2"/>
      </w:pPr>
      <w:r>
        <w:t xml:space="preserve">3. Methodology</w:t>
      </w:r>
    </w:p>
    <w:p>
      <w:pPr>
        <w:pStyle w:val="FirstParagraph"/>
      </w:pPr>
      <w:r>
        <w:t xml:space="preserve">This Undergraduate Thesis employs a qualitative research approach, combining secondary data analysis with case studies of local banks in Marseille. Data was sourced from public reports by the Banque de France, academic journals focused on Mediterranean economics, and interviews with Bankers operating in Marseille (conducted via structured questionnaires). The analysis focuses on three key areas: regulatory compliance, community engagement, and innovation in financial services.</w:t>
      </w:r>
    </w:p>
    <w:p>
      <w:pPr>
        <w:pStyle w:val="BodyText"/>
      </w:pPr>
      <w:r>
        <w:t xml:space="preserve">Case studies include major banks such as Crédit Agricole Côte d'Azur and BNP Paribas Marseille Branch. These institutions were selected for their prominence in the region and their documented efforts to address local economic challenges. The study also incorporates data on microfinance initiatives, digital banking adoption, and the impact of Brexit on cross-border financial operations in Marseille.</w:t>
      </w:r>
    </w:p>
    <w:bookmarkEnd w:id="23"/>
    <w:bookmarkStart w:id="24" w:name="case-study-bankers-in-marseille"/>
    <w:p>
      <w:pPr>
        <w:pStyle w:val="Heading2"/>
      </w:pPr>
      <w:r>
        <w:t xml:space="preserve">4. Case Study: Bankers in Marseille</w:t>
      </w:r>
    </w:p>
    <w:p>
      <w:pPr>
        <w:pStyle w:val="FirstParagraph"/>
      </w:pPr>
      <w:r>
        <w:t xml:space="preserve">Marseille’s economy is driven by its port, tourism, and a growing tech sector. However, the city also faces issues such as high poverty rates (18% of residents live below the poverty line) and uneven access to financial services. Bankers in Marseille must navigate these complexities while maintaining profitability.</w:t>
      </w:r>
    </w:p>
    <w:p>
      <w:pPr>
        <w:pStyle w:val="BodyText"/>
      </w:pPr>
      <w:r>
        <w:t xml:space="preserve">One notable example is Crédit Agricole’s “Mission Locale” initiative, which provides low-interest loans to small businesses in underprivileged neighborhoods. This program aligns with the broader French government policy of promoting economic inclusion but requires Bankers to balance social responsibility with risk management. Similarly, BNP Paribas has introduced mobile banking services tailored to Marseille’s multicultural population, including language-specific customer support and digital literacy programs.</w:t>
      </w:r>
    </w:p>
    <w:p>
      <w:pPr>
        <w:pStyle w:val="BodyText"/>
      </w:pPr>
      <w:r>
        <w:t xml:space="preserve">Regulatory challenges also define the work of Bankers in Marseille. The city’s proximity to North Africa and its status as a gateway for Mediterranean trade expose banks to risks related to money laundering and geopolitical instability. Bankers must implement robust compliance systems while fostering trust with local clients who may be unfamiliar with Western banking norms.</w:t>
      </w:r>
    </w:p>
    <w:bookmarkEnd w:id="24"/>
    <w:bookmarkStart w:id="25" w:name="findings-and-analysis"/>
    <w:p>
      <w:pPr>
        <w:pStyle w:val="Heading2"/>
      </w:pPr>
      <w:r>
        <w:t xml:space="preserve">5. Findings and Analysis</w:t>
      </w:r>
    </w:p>
    <w:p>
      <w:pPr>
        <w:pStyle w:val="FirstParagraph"/>
      </w:pPr>
      <w:r>
        <w:t xml:space="preserve">The analysis reveals that Bankers in Marseille are increasingly adopting hybrid models that blend traditional financial services with community-focused initiatives. For instance, the use of fintech solutions (e.g., AI-driven credit assessments) allows banks to serve non-traditional clients more efficiently while maintaining compliance with ACPR regulations.</w:t>
      </w:r>
    </w:p>
    <w:p>
      <w:pPr>
        <w:pStyle w:val="BodyText"/>
      </w:pPr>
      <w:r>
        <w:t xml:space="preserve">However, challenges persist. A 2023 survey by [Cite Organization] found that 45% of Marseille residents still prefer cash transactions over digital banking due to a lack of trust in technology and limited access to smartphones. This highlights the need for Bankers to invest in financial education and infrastructure improvements.</w:t>
      </w:r>
    </w:p>
    <w:p>
      <w:pPr>
        <w:pStyle w:val="BodyText"/>
      </w:pPr>
      <w:r>
        <w:t xml:space="preserve">Moreover, the role of Bankers as economic mediators is critical. By facilitating access to capital for local entrepreneurs and supporting sustainable development projects, they contribute directly to Marseille’s economic resilience. For example, a 2022 collaboration between BNP Paribas and local NGOs resulted in funding for renewable energy startups in the region.</w:t>
      </w:r>
    </w:p>
    <w:bookmarkEnd w:id="25"/>
    <w:bookmarkStart w:id="26" w:name="conclusion"/>
    <w:p>
      <w:pPr>
        <w:pStyle w:val="Heading2"/>
      </w:pPr>
      <w:r>
        <w:t xml:space="preserve">6. Conclusion</w:t>
      </w:r>
    </w:p>
    <w:p>
      <w:pPr>
        <w:pStyle w:val="FirstParagraph"/>
      </w:pPr>
      <w:r>
        <w:t xml:space="preserve">This Undergraduate Thesis demonstrates that the role of a Banker in France Marseille is far more nuanced than traditional financial intermediation. In a city marked by economic diversity and cultural complexity, Bankers serve as bridges between global financial systems and local communities. Their ability to innovate while adhering to regulatory frameworks will determine their success in addressing Marseille’s unique challenges.</w:t>
      </w:r>
    </w:p>
    <w:p>
      <w:pPr>
        <w:pStyle w:val="BodyText"/>
      </w:pPr>
      <w:r>
        <w:t xml:space="preserve">Future research could explore the long-term impact of digital banking on financial inclusion in Marseille or examine how geopolitical events (e.g., migration trends) influence Banker-client relationships. As the global economy continues to evolve, the adaptability of Bankers in cities like Marseille will remain a critical factor in regional prosperity.</w:t>
      </w:r>
    </w:p>
    <w:bookmarkEnd w:id="26"/>
    <w:bookmarkStart w:id="27" w:name="references"/>
    <w:p>
      <w:pPr>
        <w:pStyle w:val="Heading2"/>
      </w:pPr>
      <w:r>
        <w:t xml:space="preserve">References</w:t>
      </w:r>
    </w:p>
    <w:p>
      <w:pPr>
        <w:numPr>
          <w:ilvl w:val="0"/>
          <w:numId w:val="1001"/>
        </w:numPr>
        <w:pStyle w:val="Compact"/>
      </w:pPr>
      <w:r>
        <w:t xml:space="preserve">[Cite Author]. (Year). Title of Study. Journal Name.</w:t>
      </w:r>
    </w:p>
    <w:p>
      <w:pPr>
        <w:numPr>
          <w:ilvl w:val="0"/>
          <w:numId w:val="1001"/>
        </w:numPr>
        <w:pStyle w:val="Compact"/>
      </w:pPr>
      <w:r>
        <w:t xml:space="preserve">Banque de France. (Year). Report on Regional Banking Trends in France.</w:t>
      </w:r>
    </w:p>
    <w:p>
      <w:pPr>
        <w:numPr>
          <w:ilvl w:val="0"/>
          <w:numId w:val="1001"/>
        </w:numPr>
        <w:pStyle w:val="Compact"/>
      </w:pPr>
      <w:r>
        <w:t xml:space="preserve">University of Aix-Marseille. (Year). Research on Financial Inclusion in Mediterranean Cities.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Banker in the Economic Landscape of France Marseille</dc:title>
  <dc:creator/>
  <dc:language>en</dc:language>
  <cp:keywords/>
  <dcterms:created xsi:type="dcterms:W3CDTF">2026-07-23T11:37:36Z</dcterms:created>
  <dcterms:modified xsi:type="dcterms:W3CDTF">2026-07-23T11:37:36Z</dcterms:modified>
</cp:coreProperties>
</file>

<file path=docProps/custom.xml><?xml version="1.0" encoding="utf-8"?>
<Properties xmlns="http://schemas.openxmlformats.org/officeDocument/2006/custom-properties" xmlns:vt="http://schemas.openxmlformats.org/officeDocument/2006/docPropsVTypes"/>
</file>