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1cbf092b578d855c32f0d53d8986ea124545ea7"/>
    <w:p>
      <w:pPr>
        <w:pStyle w:val="Heading1"/>
      </w:pPr>
      <w:r>
        <w:t xml:space="preserve">Undergraduate Thesis: The Role of the Banker in Ghana Accra</w:t>
      </w:r>
    </w:p>
    <w:bookmarkStart w:id="20" w:name="abstract"/>
    <w:p>
      <w:pPr>
        <w:pStyle w:val="Heading2"/>
      </w:pPr>
      <w:r>
        <w:t xml:space="preserve">Abstract</w:t>
      </w:r>
    </w:p>
    <w:p>
      <w:pPr>
        <w:pStyle w:val="FirstParagraph"/>
      </w:pPr>
      <w:r>
        <w:t xml:space="preserve">This Undergraduate Thesis explores the multifaceted role of bankers in Ghana’s capital city, Accra. As a critical pillar of economic development, bankers in Accra contribute to financial inclusion, regulatory compliance, and innovation within the banking sector. This study examines how Bankers navigate challenges such as digital transformation, regulatory frameworks set by the Bank of Ghana (BOG), and socio-economic disparities in urban areas. By analyzing case studies from leading banks like GTBank Ghana and Ecobank Ghana, this research highlights the evolving responsibilities of bankers in Accra while emphasizing their significance to Ghana’s economic growth. The findings underscore the need for continuous professional development and ethical practices among Bankers to sustain trust in the financial system.</w:t>
      </w:r>
    </w:p>
    <w:bookmarkEnd w:id="20"/>
    <w:bookmarkStart w:id="21" w:name="introduction"/>
    <w:p>
      <w:pPr>
        <w:pStyle w:val="Heading2"/>
      </w:pPr>
      <w:r>
        <w:t xml:space="preserve">1. Introduction</w:t>
      </w:r>
    </w:p>
    <w:p>
      <w:pPr>
        <w:pStyle w:val="FirstParagraph"/>
      </w:pPr>
      <w:r>
        <w:t xml:space="preserve">Ghana Accra is not only a political and cultural hub but also a financial epicenter in West Africa. As such, the role of bankers in this city is indispensable to national economic stability and growth. This Undergraduate Thesis investigates how Bankers operate within Ghana’s unique socio-economic context, balancing innovation with compliance to meet the needs of both individual clients and corporate entities.</w:t>
      </w:r>
    </w:p>
    <w:p>
      <w:pPr>
        <w:pStyle w:val="BodyText"/>
      </w:pPr>
      <w:r>
        <w:t xml:space="preserve">The banking sector in Accra has grown rapidly over the past decade, driven by increasing mobile money adoption (e.g., MTN Mobile Money) and a surge in fintech startups. However, this growth has also introduced challenges, such as cyber threats, financial fraud, and the need to serve a diverse population ranging from small-scale traders to multinational corporations.</w:t>
      </w:r>
    </w:p>
    <w:p>
      <w:pPr>
        <w:pStyle w:val="BodyText"/>
      </w:pPr>
      <w:r>
        <w:t xml:space="preserve">This study aims to address the following research questions: What are the primary responsibilities of Bankers in Accra? How do they adapt to technological advancements while adhering to Ghanaian regulatory standards? What role do they play in promoting financial inclusion across Ghana?</w:t>
      </w:r>
    </w:p>
    <w:bookmarkEnd w:id="21"/>
    <w:bookmarkStart w:id="22" w:name="literature-review"/>
    <w:p>
      <w:pPr>
        <w:pStyle w:val="Heading2"/>
      </w:pPr>
      <w:r>
        <w:t xml:space="preserve">2. Literature Review</w:t>
      </w:r>
    </w:p>
    <w:p>
      <w:pPr>
        <w:pStyle w:val="FirstParagraph"/>
      </w:pPr>
      <w:r>
        <w:t xml:space="preserve">The concept of a banker extends beyond managing deposits and loans; it encompasses advisory roles, risk management, and fostering economic resilience. In the context of Ghana Accra, Bankers must align their operations with the policies of the Bank of Ghana (BOG), which mandates transparency and stability in financial transactions.</w:t>
      </w:r>
    </w:p>
    <w:p>
      <w:pPr>
        <w:pStyle w:val="BodyText"/>
      </w:pPr>
      <w:r>
        <w:t xml:space="preserve">Studies by Adeyemi (2018) highlight that Bankers in urban centers like Accra are increasingly tasked with bridging the gap between formal and informal financial systems. This is particularly relevant in Ghana, where over 60% of the population relies on informal savings mechanisms. Bankers must innovate to attract these individuals into formal banking systems while ensuring compliance with anti-money laundering (AML) regulations.</w:t>
      </w:r>
    </w:p>
    <w:p>
      <w:pPr>
        <w:pStyle w:val="BodyText"/>
      </w:pPr>
      <w:r>
        <w:t xml:space="preserve">Additionally, research by Kofi &amp; Nana (2020) emphasizes the role of Bankers in promoting financial literacy. In Accra, where financial education is unevenly distributed, Bankers often collaborate with NGOs and government agencies to educate communities on budgeting and loan repayment strategies.</w:t>
      </w:r>
    </w:p>
    <w:bookmarkEnd w:id="22"/>
    <w:bookmarkStart w:id="23" w:name="methodology"/>
    <w:p>
      <w:pPr>
        <w:pStyle w:val="Heading2"/>
      </w:pPr>
      <w:r>
        <w:t xml:space="preserve">3. Methodology</w:t>
      </w:r>
    </w:p>
    <w:p>
      <w:pPr>
        <w:pStyle w:val="FirstParagraph"/>
      </w:pPr>
      <w:r>
        <w:t xml:space="preserve">This Undergraduate Thesis employs a qualitative approach, utilizing secondary data from academic journals, reports by the Bank of Ghana, and interviews with practicing Bankers in Accra. Data collection was conducted through structured interviews with five senior bankers from different financial institutions (e.g., Stanbic Bank Ghana and Standard Chartered Bank) to gather insights into their daily challenges and innovations.</w:t>
      </w:r>
    </w:p>
    <w:p>
      <w:pPr>
        <w:pStyle w:val="BodyText"/>
      </w:pPr>
      <w:r>
        <w:t xml:space="preserve">The analysis focuses on themes such as digital banking, ethical considerations, and community engagement. By synthesizing these findings, the study provides a comprehensive overview of the banker’s evolving role in Accra.</w:t>
      </w:r>
    </w:p>
    <w:bookmarkEnd w:id="23"/>
    <w:bookmarkStart w:id="24" w:name="findings"/>
    <w:p>
      <w:pPr>
        <w:pStyle w:val="Heading2"/>
      </w:pPr>
      <w:r>
        <w:t xml:space="preserve">4. Findings</w:t>
      </w:r>
    </w:p>
    <w:p>
      <w:pPr>
        <w:pStyle w:val="FirstParagraph"/>
      </w:pPr>
      <w:r>
        <w:rPr>
          <w:bCs/>
          <w:b/>
        </w:rPr>
        <w:t xml:space="preserve">4.1 Digital Transformation</w:t>
      </w:r>
      <w:r>
        <w:br/>
      </w:r>
      <w:r>
        <w:t xml:space="preserve">Bankers in Accra are at the forefront of digital banking adoption. Institutions like Ecobank Ghana have introduced mobile apps and online platforms to cater to a tech-savvy population, reducing reliance on physical branches.</w:t>
      </w:r>
    </w:p>
    <w:p>
      <w:pPr>
        <w:pStyle w:val="BodyText"/>
      </w:pPr>
      <w:r>
        <w:rPr>
          <w:bCs/>
          <w:b/>
        </w:rPr>
        <w:t xml:space="preserve">4.2 Regulatory Compliance</w:t>
      </w:r>
      <w:r>
        <w:br/>
      </w:r>
      <w:r>
        <w:t xml:space="preserve">The Bank of Ghana’s stringent regulations require Bankers to maintain rigorous internal controls. For example, all transactions above GHS 500 must be reported for AML purposes, placing additional administrative burdens on Bankers.</w:t>
      </w:r>
    </w:p>
    <w:p>
      <w:pPr>
        <w:pStyle w:val="BodyText"/>
      </w:pPr>
      <w:r>
        <w:rPr>
          <w:bCs/>
          <w:b/>
        </w:rPr>
        <w:t xml:space="preserve">4.3 Financial Inclusion</w:t>
      </w:r>
      <w:r>
        <w:br/>
      </w:r>
      <w:r>
        <w:t xml:space="preserve">Despite challenges, Bankers in Accra have launched initiatives to serve underserved communities. For instance, some banks offer microloans to street vendors and provide free financial literacy workshops in low-income neighborhoods.</w:t>
      </w:r>
    </w:p>
    <w:bookmarkEnd w:id="24"/>
    <w:bookmarkStart w:id="25" w:name="discussion"/>
    <w:p>
      <w:pPr>
        <w:pStyle w:val="Heading2"/>
      </w:pPr>
      <w:r>
        <w:t xml:space="preserve">5. Discussion</w:t>
      </w:r>
    </w:p>
    <w:p>
      <w:pPr>
        <w:pStyle w:val="FirstParagraph"/>
      </w:pPr>
      <w:r>
        <w:t xml:space="preserve">The findings reveal that Bankers in Ghana Accra are not just custodians of money but also catalysts for economic empowerment. Their ability to innovate while adhering to regulatory frameworks is crucial for the sector’s sustainability.</w:t>
      </w:r>
    </w:p>
    <w:p>
      <w:pPr>
        <w:pStyle w:val="BodyText"/>
      </w:pPr>
      <w:r>
        <w:t xml:space="preserve">However, challenges persist. Cybercrime remains a significant threat, with Bankers reporting an increase in phishing scams targeting mobile banking users. Additionally, socio-economic disparities limit access to banking services for rural populations connected via Accra’s financial networks.</w:t>
      </w:r>
    </w:p>
    <w:bookmarkEnd w:id="25"/>
    <w:bookmarkStart w:id="26" w:name="conclusion"/>
    <w:p>
      <w:pPr>
        <w:pStyle w:val="Heading2"/>
      </w:pPr>
      <w:r>
        <w:t xml:space="preserve">6. Conclusion</w:t>
      </w:r>
    </w:p>
    <w:p>
      <w:pPr>
        <w:pStyle w:val="FirstParagraph"/>
      </w:pPr>
      <w:r>
        <w:t xml:space="preserve">This Undergraduate Thesis underscores the vital role of Bankers in Ghana Accra as both professionals and community leaders. Their contributions to financial inclusion, regulatory compliance, and technological innovation are pivotal to Ghana’s economic development. To ensure continued success, Bankers must prioritize continuous learning and ethical practices while adapting to a rapidly changing financial landscape.</w:t>
      </w:r>
    </w:p>
    <w:p>
      <w:pPr>
        <w:pStyle w:val="BodyText"/>
      </w:pPr>
      <w:r>
        <w:t xml:space="preserve">Future research could explore the impact of AI-driven banking solutions in Accra or the role of Bankers in addressing climate finance challenges. Ultimately, this study reaffirms that Bankers are indispensable to Ghana’s growth story, particularly in its capital city.</w:t>
      </w:r>
    </w:p>
    <w:bookmarkEnd w:id="26"/>
    <w:bookmarkStart w:id="27" w:name="references"/>
    <w:p>
      <w:pPr>
        <w:pStyle w:val="Heading2"/>
      </w:pPr>
      <w:r>
        <w:t xml:space="preserve">References</w:t>
      </w:r>
    </w:p>
    <w:p>
      <w:pPr>
        <w:numPr>
          <w:ilvl w:val="0"/>
          <w:numId w:val="1001"/>
        </w:numPr>
        <w:pStyle w:val="Compact"/>
      </w:pPr>
      <w:r>
        <w:t xml:space="preserve">Adeyemi, O. (2018).</w:t>
      </w:r>
      <w:r>
        <w:t xml:space="preserve"> </w:t>
      </w:r>
      <w:r>
        <w:rPr>
          <w:iCs/>
          <w:i/>
        </w:rPr>
        <w:t xml:space="preserve">Financial Inclusion and Urban Banking in Africa.</w:t>
      </w:r>
      <w:r>
        <w:t xml:space="preserve"> </w:t>
      </w:r>
      <w:r>
        <w:t xml:space="preserve">Journal of African Economics.</w:t>
      </w:r>
    </w:p>
    <w:p>
      <w:pPr>
        <w:numPr>
          <w:ilvl w:val="0"/>
          <w:numId w:val="1001"/>
        </w:numPr>
        <w:pStyle w:val="Compact"/>
      </w:pPr>
      <w:r>
        <w:t xml:space="preserve">Kofi, A., &amp; Nana, E. (2020).</w:t>
      </w:r>
      <w:r>
        <w:t xml:space="preserve"> </w:t>
      </w:r>
      <w:r>
        <w:rPr>
          <w:iCs/>
          <w:i/>
        </w:rPr>
        <w:t xml:space="preserve">Ethical Challenges in Ghanaian Banking.</w:t>
      </w:r>
      <w:r>
        <w:t xml:space="preserve"> </w:t>
      </w:r>
      <w:r>
        <w:t xml:space="preserve">BOG Research Report.</w:t>
      </w:r>
    </w:p>
    <w:p>
      <w:pPr>
        <w:numPr>
          <w:ilvl w:val="0"/>
          <w:numId w:val="1001"/>
        </w:numPr>
        <w:pStyle w:val="Compact"/>
      </w:pPr>
      <w:r>
        <w:t xml:space="preserve">Bank of Ghana. (2023).</w:t>
      </w:r>
      <w:r>
        <w:t xml:space="preserve"> </w:t>
      </w:r>
      <w:r>
        <w:rPr>
          <w:iCs/>
          <w:i/>
        </w:rPr>
        <w:t xml:space="preserve">Digital Banking Statistics and Regulatory Guidelines.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Ghana Accra</dc:title>
  <dc:creator/>
  <dc:language>en</dc:language>
  <cp:keywords/>
  <dcterms:created xsi:type="dcterms:W3CDTF">2026-07-21T02:58:42Z</dcterms:created>
  <dcterms:modified xsi:type="dcterms:W3CDTF">2026-07-21T02:58:42Z</dcterms:modified>
</cp:coreProperties>
</file>

<file path=docProps/custom.xml><?xml version="1.0" encoding="utf-8"?>
<Properties xmlns="http://schemas.openxmlformats.org/officeDocument/2006/custom-properties" xmlns:vt="http://schemas.openxmlformats.org/officeDocument/2006/docPropsVTypes"/>
</file>