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Banker</w:t>
      </w:r>
      <w:r>
        <w:t xml:space="preserve"> </w:t>
      </w:r>
      <w:r>
        <w:t xml:space="preserve">in</w:t>
      </w:r>
      <w:r>
        <w:t xml:space="preserve"> </w:t>
      </w:r>
      <w:r>
        <w:t xml:space="preserve">Contemporary</w:t>
      </w:r>
      <w:r>
        <w:t xml:space="preserve"> </w:t>
      </w:r>
      <w:r>
        <w:t xml:space="preserve">Israel</w:t>
      </w:r>
    </w:p>
    <w:p>
      <w:pPr>
        <w:pStyle w:val="FirstParagraph"/>
      </w:pPr>
      <w:r>
        <w:t xml:space="preserve">```html</w:t>
      </w:r>
    </w:p>
    <w:bookmarkStart w:id="30" w:name="X0581a833006ca54f98e7fb90d0f16f3c8dae6a5"/>
    <w:p>
      <w:pPr>
        <w:pStyle w:val="Heading1"/>
      </w:pPr>
      <w:r>
        <w:t xml:space="preserve">The Role of a Banker in Contemporary Israel: A Study of Financial Services in Jerusalem</w:t>
      </w:r>
    </w:p>
    <w:bookmarkStart w:id="20" w:name="abstract"/>
    <w:p>
      <w:pPr>
        <w:pStyle w:val="Heading2"/>
      </w:pPr>
      <w:r>
        <w:t xml:space="preserve">Abstract</w:t>
      </w:r>
    </w:p>
    <w:p>
      <w:pPr>
        <w:pStyle w:val="FirstParagraph"/>
      </w:pPr>
      <w:r>
        <w:t xml:space="preserve">This Undergraduate Thesis explores the multifaceted role of a banker within the financial ecosystem of Israel, with a specific focus on Jerusalem. As a city that holds profound historical, cultural, and political significance, Jerusalem presents unique challenges and opportunities for banking professionals. This study examines how bankers in Jerusalem navigate economic policies, regulatory frameworks, and socio-political dynamics to serve both local and international clients. By analyzing case studies of financial institutions operating in the region and drawing on academic literature on Israeli finance, this thesis highlights the critical importance of adaptability, ethical responsibility, and innovation for modern bankers in Israel's capital.</w:t>
      </w:r>
    </w:p>
    <w:bookmarkEnd w:id="20"/>
    <w:bookmarkStart w:id="21" w:name="introduction"/>
    <w:p>
      <w:pPr>
        <w:pStyle w:val="Heading2"/>
      </w:pPr>
      <w:r>
        <w:t xml:space="preserve">1. Introduction</w:t>
      </w:r>
    </w:p>
    <w:p>
      <w:pPr>
        <w:pStyle w:val="FirstParagraph"/>
      </w:pPr>
      <w:r>
        <w:t xml:space="preserve">Jerusalem, the capital of Israel and a city revered by Judaism, Christianity, and Islam, is not only a cultural hub but also an emerging financial center. The Israeli economy has undergone rapid transformation over the past few decades, driven by technological innovation and global trade partnerships. However, Jerusalem's unique status—marked by its geopolitical tensions and diverse population—requires bankers to operate in an environment where economic decisions are deeply intertwined with political realities. This thesis investigates the role of a banker in such a context, emphasizing their responsibilities as financial stewards, mediators between local and international markets, and custodians of economic stability.</w:t>
      </w:r>
    </w:p>
    <w:bookmarkEnd w:id="21"/>
    <w:bookmarkStart w:id="22" w:name="the-significance-of-banking-in-israel"/>
    <w:p>
      <w:pPr>
        <w:pStyle w:val="Heading2"/>
      </w:pPr>
      <w:r>
        <w:t xml:space="preserve">2. The Significance of Banking in Israel</w:t>
      </w:r>
    </w:p>
    <w:p>
      <w:pPr>
        <w:pStyle w:val="FirstParagraph"/>
      </w:pPr>
      <w:r>
        <w:t xml:space="preserve">Israel's banking sector is a cornerstone of its economy, characterized by high levels of technological integration and resilience amid global volatility. Institutions such as Bank Leumi, Israel Discount Bank, and the Bank of Israel itself have played pivotal roles in fostering economic growth. In Jerusalem, where tourism and religious pilgrimages contribute significantly to the local economy, banks must cater to a wide array of clients—from small businesses reliant on pilgrimage-related revenue to international investors seeking opportunities in high-tech sectors. The role of a banker here transcends traditional financial services; it involves understanding cultural nuances and political sensitivities that influence transactional behaviors.</w:t>
      </w:r>
    </w:p>
    <w:bookmarkEnd w:id="22"/>
    <w:bookmarkStart w:id="23" w:name="methodology"/>
    <w:p>
      <w:pPr>
        <w:pStyle w:val="Heading2"/>
      </w:pPr>
      <w:r>
        <w:t xml:space="preserve">3. Methodology</w:t>
      </w:r>
    </w:p>
    <w:p>
      <w:pPr>
        <w:pStyle w:val="FirstParagraph"/>
      </w:pPr>
      <w:r>
        <w:t xml:space="preserve">This thesis employs a qualitative research approach, combining secondary data analysis with case studies of Jerusalem-based financial institutions. Academic sources on Israeli economic policy, reports from the Bank of Israel, and interviews with local bankers were synthesized to provide a comprehensive overview of the banking landscape in Jerusalem. The study also incorporates comparative insights from global cities facing similar geopolitical complexities, such as Dubai and Istanbul.</w:t>
      </w:r>
    </w:p>
    <w:bookmarkEnd w:id="23"/>
    <w:bookmarkStart w:id="24" w:name="key-challenges-for-bankers-in-jerusalem"/>
    <w:p>
      <w:pPr>
        <w:pStyle w:val="Heading2"/>
      </w:pPr>
      <w:r>
        <w:t xml:space="preserve">4. Key Challenges for Bankers in Jerusalem</w:t>
      </w:r>
    </w:p>
    <w:p>
      <w:pPr>
        <w:pStyle w:val="FirstParagraph"/>
      </w:pPr>
      <w:r>
        <w:rPr>
          <w:bCs/>
          <w:b/>
        </w:rPr>
        <w:t xml:space="preserve">4.1 Political and Geopolitical Factors:</w:t>
      </w:r>
      <w:r>
        <w:t xml:space="preserve"> </w:t>
      </w:r>
      <w:r>
        <w:t xml:space="preserve">Jerusalem's status as a contested city means that bankers must navigate risks associated with political instability, including restrictions on movement, international sanctions, and fluctuating regulatory environments. For example, the Israeli-Palestinian conflict has historically influenced investment flows and banking regulations in the region.</w:t>
      </w:r>
    </w:p>
    <w:p>
      <w:pPr>
        <w:pStyle w:val="BodyText"/>
      </w:pPr>
      <w:r>
        <w:rPr>
          <w:bCs/>
          <w:b/>
        </w:rPr>
        <w:t xml:space="preserve">4.2 Cultural Sensitivity:</w:t>
      </w:r>
      <w:r>
        <w:t xml:space="preserve"> </w:t>
      </w:r>
      <w:r>
        <w:t xml:space="preserve">Bankers in Jerusalem must be acutely aware of religious practices and cultural norms that shape financial interactions. This includes respecting Sabbath closures, accommodating halal or kosher financial products, and ensuring transparency in transactions involving religious institutions.</w:t>
      </w:r>
    </w:p>
    <w:p>
      <w:pPr>
        <w:pStyle w:val="BodyText"/>
      </w:pPr>
      <w:r>
        <w:rPr>
          <w:bCs/>
          <w:b/>
        </w:rPr>
        <w:t xml:space="preserve">4.3 Technological Innovation:</w:t>
      </w:r>
      <w:r>
        <w:t xml:space="preserve"> </w:t>
      </w:r>
      <w:r>
        <w:t xml:space="preserve">To remain competitive, banks in Jerusalem are increasingly adopting fintech solutions such as mobile banking platforms and blockchain-based services. Bankers must stay abreast of these innovations while ensuring compliance with local cybersecurity laws.</w:t>
      </w:r>
    </w:p>
    <w:bookmarkEnd w:id="24"/>
    <w:bookmarkStart w:id="25" w:name="opportunities-for-bankers-in-jerusalem"/>
    <w:p>
      <w:pPr>
        <w:pStyle w:val="Heading2"/>
      </w:pPr>
      <w:r>
        <w:t xml:space="preserve">5. Opportunities for Bankers in Jerusalem</w:t>
      </w:r>
    </w:p>
    <w:p>
      <w:pPr>
        <w:pStyle w:val="FirstParagraph"/>
      </w:pPr>
      <w:r>
        <w:rPr>
          <w:bCs/>
          <w:b/>
        </w:rPr>
        <w:t xml:space="preserve">5.1 Economic Diversification:</w:t>
      </w:r>
      <w:r>
        <w:t xml:space="preserve"> </w:t>
      </w:r>
      <w:r>
        <w:t xml:space="preserve">Jerusalem's economy is evolving beyond its traditional reliance on tourism and religious sectors, with growing industries in biotechnology, renewable energy, and cybersecurity. Bankers play a crucial role in facilitating access to capital for startups and SMEs in these fields.</w:t>
      </w:r>
    </w:p>
    <w:p>
      <w:pPr>
        <w:pStyle w:val="BodyText"/>
      </w:pPr>
      <w:r>
        <w:rPr>
          <w:bCs/>
          <w:b/>
        </w:rPr>
        <w:t xml:space="preserve">5.2 Global Investment Appeal:</w:t>
      </w:r>
      <w:r>
        <w:t xml:space="preserve"> </w:t>
      </w:r>
      <w:r>
        <w:t xml:space="preserve">As Israel's "Silicon Wadi" gains international recognition, Jerusalem is becoming a magnet for foreign investment. Bankers must act as intermediaries between local entrepreneurs and global investors, providing advisory services on market entry, risk management, and regulatory compliance.</w:t>
      </w:r>
    </w:p>
    <w:p>
      <w:pPr>
        <w:pStyle w:val="BodyText"/>
      </w:pPr>
      <w:r>
        <w:rPr>
          <w:bCs/>
          <w:b/>
        </w:rPr>
        <w:t xml:space="preserve">5.3 Community Development:</w:t>
      </w:r>
      <w:r>
        <w:t xml:space="preserve"> </w:t>
      </w:r>
      <w:r>
        <w:t xml:space="preserve">Many banks in Jerusalem are involved in social responsibility initiatives, such as microfinance programs for marginalized communities or partnerships with religious institutions to promote financial literacy.</w:t>
      </w:r>
    </w:p>
    <w:bookmarkEnd w:id="25"/>
    <w:bookmarkStart w:id="26" w:name="case-study-bank-leumi-in-jerusalem"/>
    <w:p>
      <w:pPr>
        <w:pStyle w:val="Heading2"/>
      </w:pPr>
      <w:r>
        <w:t xml:space="preserve">6. Case Study: Bank Leumi in Jerusalem</w:t>
      </w:r>
    </w:p>
    <w:p>
      <w:pPr>
        <w:pStyle w:val="FirstParagraph"/>
      </w:pPr>
      <w:r>
        <w:t xml:space="preserve">Bank Leumi, one of Israel's largest banks, operates extensively in Jerusalem. A review of its operations reveals how the bank balances local needs with global strategies. For instance, Leumi has introduced specialized services for pilgrims and religious institutions while leveraging AI-driven analytics to optimize loan portfolios. This case study underscores the adaptability required of bankers in Jerusalem.</w:t>
      </w:r>
    </w:p>
    <w:bookmarkEnd w:id="26"/>
    <w:bookmarkStart w:id="27" w:name="conclusion"/>
    <w:p>
      <w:pPr>
        <w:pStyle w:val="Heading2"/>
      </w:pPr>
      <w:r>
        <w:t xml:space="preserve">7. Conclusion</w:t>
      </w:r>
    </w:p>
    <w:p>
      <w:pPr>
        <w:pStyle w:val="FirstParagraph"/>
      </w:pPr>
      <w:r>
        <w:t xml:space="preserve">The role of a banker in Jerusalem is both challenging and rewarding. In a city where history, politics, and economics intersect, bankers must possess not only technical expertise but also cultural awareness and ethical integrity. This thesis highlights the critical importance of understanding the unique dynamics of Israel's capital to provide effective financial services. As Jerusalem continues to evolve as an economic hub, the contributions of its bankers will remain indispensable to its development.</w:t>
      </w:r>
    </w:p>
    <w:bookmarkEnd w:id="27"/>
    <w:bookmarkStart w:id="28" w:name="references"/>
    <w:p>
      <w:pPr>
        <w:pStyle w:val="Heading2"/>
      </w:pPr>
      <w:r>
        <w:t xml:space="preserve">References</w:t>
      </w:r>
    </w:p>
    <w:p>
      <w:pPr>
        <w:numPr>
          <w:ilvl w:val="0"/>
          <w:numId w:val="1001"/>
        </w:numPr>
        <w:pStyle w:val="Compact"/>
      </w:pPr>
      <w:r>
        <w:t xml:space="preserve">Berger, S., &amp; Schneier, J. (2018).</w:t>
      </w:r>
      <w:r>
        <w:t xml:space="preserve"> </w:t>
      </w:r>
      <w:r>
        <w:rPr>
          <w:iCs/>
          <w:i/>
        </w:rPr>
        <w:t xml:space="preserve">The Israeli Economy: A Unique Blend of Tradition and Innovation</w:t>
      </w:r>
      <w:r>
        <w:t xml:space="preserve">. Cambridge University Press.</w:t>
      </w:r>
    </w:p>
    <w:p>
      <w:pPr>
        <w:numPr>
          <w:ilvl w:val="0"/>
          <w:numId w:val="1001"/>
        </w:numPr>
        <w:pStyle w:val="Compact"/>
      </w:pPr>
      <w:r>
        <w:t xml:space="preserve">Bank of Israel. (2023).</w:t>
      </w:r>
      <w:r>
        <w:t xml:space="preserve"> </w:t>
      </w:r>
      <w:r>
        <w:rPr>
          <w:iCs/>
          <w:i/>
        </w:rPr>
        <w:t xml:space="preserve">Annual Report on Financial Sector Developments in Israel</w:t>
      </w:r>
      <w:r>
        <w:t xml:space="preserve">.</w:t>
      </w:r>
    </w:p>
    <w:p>
      <w:pPr>
        <w:numPr>
          <w:ilvl w:val="0"/>
          <w:numId w:val="1001"/>
        </w:numPr>
        <w:pStyle w:val="Compact"/>
      </w:pPr>
      <w:r>
        <w:t xml:space="preserve">Krauss, G. (2019). "Navigating Geopolitical Risks in Israeli Banking."</w:t>
      </w:r>
      <w:r>
        <w:t xml:space="preserve"> </w:t>
      </w:r>
      <w:r>
        <w:rPr>
          <w:iCs/>
          <w:i/>
        </w:rPr>
        <w:t xml:space="preserve">Journal of International Finance</w:t>
      </w:r>
      <w:r>
        <w:t xml:space="preserve">, 45(3), 112-130.</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Jerusalem-Based Bankers</w:t>
      </w:r>
      <w:r>
        <w:br/>
      </w:r>
      <w:r>
        <w:rPr>
          <w:bCs/>
          <w:b/>
        </w:rPr>
        <w:t xml:space="preserve">Appendix B:</w:t>
      </w:r>
      <w:r>
        <w:t xml:space="preserve"> </w:t>
      </w:r>
      <w:r>
        <w:t xml:space="preserve">Statistical Data on Banking Activity in Jerusalem (2015–2023)</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Banker in Contemporary Israel</dc:title>
  <dc:creator/>
  <dc:language>en</dc:language>
  <cp:keywords/>
  <dcterms:created xsi:type="dcterms:W3CDTF">2026-07-23T08:47:02Z</dcterms:created>
  <dcterms:modified xsi:type="dcterms:W3CDTF">2026-07-23T08:47:02Z</dcterms:modified>
</cp:coreProperties>
</file>

<file path=docProps/custom.xml><?xml version="1.0" encoding="utf-8"?>
<Properties xmlns="http://schemas.openxmlformats.org/officeDocument/2006/custom-properties" xmlns:vt="http://schemas.openxmlformats.org/officeDocument/2006/docPropsVTypes"/>
</file>