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Naples</w:t>
      </w:r>
    </w:p>
    <w:bookmarkStart w:id="28" w:name="X5610619f5ebf961881bc0b16d6177bcfb5451b1"/>
    <w:p>
      <w:pPr>
        <w:pStyle w:val="Heading1"/>
      </w:pPr>
      <w:r>
        <w:t xml:space="preserve">The Role of the Banker in Contemporary Naples: A Study on Financial Services and Economic Development</w:t>
      </w:r>
    </w:p>
    <w:p>
      <w:pPr>
        <w:pStyle w:val="FirstParagraph"/>
      </w:pPr>
      <w:r>
        <w:rPr>
          <w:bCs/>
          <w:b/>
        </w:rPr>
        <w:t xml:space="preserve">Abstract:</w:t>
      </w:r>
      <w:r>
        <w:t xml:space="preserve"> </w:t>
      </w:r>
      <w:r>
        <w:t xml:space="preserve">This undergraduate thesis examines the evolving role of the banker in Italy’s city of Naples, focusing on how financial institutions adapt to local economic challenges and opportunities. By analyzing historical context, contemporary practices, and future prospects, this work highlights the critical importance of bankers in shaping Naples’ financial landscape. The study underscores how bankers in Naples balance traditional roles with modern demands such as digital innovation, regulatory compliance, and community engagement.</w:t>
      </w:r>
    </w:p>
    <w:bookmarkStart w:id="20" w:name="introduction"/>
    <w:p>
      <w:pPr>
        <w:pStyle w:val="Heading2"/>
      </w:pPr>
      <w:r>
        <w:t xml:space="preserve">1. Introduction</w:t>
      </w:r>
    </w:p>
    <w:p>
      <w:pPr>
        <w:pStyle w:val="FirstParagraph"/>
      </w:pPr>
      <w:r>
        <w:t xml:space="preserve">Naples (Napoli), a vibrant city in southern Italy, has long been a hub of trade, culture, and economic activity. However, its financial sector faces unique challenges compared to northern regions of the country. The role of the banker in Naples is not merely about managing money but also about addressing regional disparities, fostering entrepreneurship, and supporting public-private partnerships to stimulate growth. This thesis explores how bankers in Naples navigate these complexities while contributing to the city’s economic resilience.</w:t>
      </w:r>
    </w:p>
    <w:p>
      <w:pPr>
        <w:pStyle w:val="BodyText"/>
      </w:pPr>
      <w:r>
        <w:t xml:space="preserve">The term “banker” traditionally refers to a professional who manages financial transactions, provides loans, and advises on investments. However, in the context of Italy Naples, this role extends beyond conventional banking. Bankers must also act as mediators between local businesses, government entities (such as the Campania Region or the Municipality of Naples), and international investors. This dual responsibility requires a deep understanding of both national economic policies and regional dynamics.</w:t>
      </w:r>
    </w:p>
    <w:bookmarkEnd w:id="20"/>
    <w:bookmarkStart w:id="21" w:name="historical-context-of-banking-in-naples"/>
    <w:p>
      <w:pPr>
        <w:pStyle w:val="Heading2"/>
      </w:pPr>
      <w:r>
        <w:t xml:space="preserve">2. Historical Context of Banking in Naples</w:t>
      </w:r>
    </w:p>
    <w:p>
      <w:pPr>
        <w:pStyle w:val="FirstParagraph"/>
      </w:pPr>
      <w:r>
        <w:t xml:space="preserve">Naples has a storied history in finance, dating back to its days as a major port city under the Kingdom of Naples in the 18th century. The region was once a center for mercantile banking, with institutions like the</w:t>
      </w:r>
      <w:r>
        <w:t xml:space="preserve"> </w:t>
      </w:r>
      <w:r>
        <w:rPr>
          <w:iCs/>
          <w:i/>
        </w:rPr>
        <w:t xml:space="preserve">Monte di Pietà</w:t>
      </w:r>
      <w:r>
        <w:t xml:space="preserve"> </w:t>
      </w:r>
      <w:r>
        <w:t xml:space="preserve">(a charitable bank) operating to provide loans to marginalized communities. However, post-Unification of Italy in 1861, Naples’ financial prominence waned due to political instability and economic underdevelopment.</w:t>
      </w:r>
    </w:p>
    <w:p>
      <w:pPr>
        <w:pStyle w:val="BodyText"/>
      </w:pPr>
      <w:r>
        <w:t xml:space="preserve">In the 20th century, Italian banking giants such as Banca Nazionale del Lavoro (BNL) and later UniCredit expanded their operations to Naples, bringing modern banking practices. However, the city’s financial sector remained underserved compared to regions like Lombardy or Emilia-Romagna. This historical imbalance persists today, with Naples still grappling with lower GDP per capita and higher unemployment rates than other Italian cities.</w:t>
      </w:r>
    </w:p>
    <w:bookmarkEnd w:id="21"/>
    <w:bookmarkStart w:id="22" w:name="X1629269c5d1bafada99bf256a2cc42f29e67c5f"/>
    <w:p>
      <w:pPr>
        <w:pStyle w:val="Heading2"/>
      </w:pPr>
      <w:r>
        <w:t xml:space="preserve">3. The Role of Bankers in Contemporary Naples</w:t>
      </w:r>
    </w:p>
    <w:p>
      <w:pPr>
        <w:pStyle w:val="FirstParagraph"/>
      </w:pPr>
      <w:r>
        <w:t xml:space="preserve">In the 21st century, bankers in Naples operate within a framework shaped by global economic trends and local needs. Their roles include:</w:t>
      </w:r>
    </w:p>
    <w:p>
      <w:pPr>
        <w:numPr>
          <w:ilvl w:val="0"/>
          <w:numId w:val="1001"/>
        </w:numPr>
        <w:pStyle w:val="Compact"/>
      </w:pPr>
      <w:r>
        <w:t xml:space="preserve">Economic Development:** Facilitating access to credit for small and medium-sized enterprises (SMEs), which are vital to Naples’ economy. Bankers often collaborate with the Campania Region’s Economic Development Agency (ADE) to fund local projects.</w:t>
      </w:r>
    </w:p>
    <w:p>
      <w:pPr>
        <w:numPr>
          <w:ilvl w:val="0"/>
          <w:numId w:val="1001"/>
        </w:numPr>
        <w:pStyle w:val="Compact"/>
      </w:pPr>
      <w:r>
        <w:t xml:space="preserve">Community Engagement:** Supporting initiatives such as youth education programs in financial literacy, given Naples’ high youth unemployment rate. For example, Intesa Sanpaolo has partnered with local schools to offer workshops on personal finance.</w:t>
      </w:r>
    </w:p>
    <w:p>
      <w:pPr>
        <w:numPr>
          <w:ilvl w:val="0"/>
          <w:numId w:val="1001"/>
        </w:numPr>
        <w:pStyle w:val="Compact"/>
      </w:pPr>
      <w:r>
        <w:t xml:space="preserve">Sustainable Finance:** Aligning with Italy’s green economy goals by investing in renewable energy projects or supporting eco-tourism ventures in Naples’ coastal areas.</w:t>
      </w:r>
    </w:p>
    <w:p>
      <w:pPr>
        <w:pStyle w:val="FirstParagraph"/>
      </w:pPr>
      <w:r>
        <w:t xml:space="preserve">Critically, bankers must also navigate challenges such as the shadow banking sector, which has thrived due to informal lending practices and corruption scandals involving local officials. This necessitates a proactive approach to regulatory compliance and anti-money laundering (AML) measures.</w:t>
      </w:r>
    </w:p>
    <w:bookmarkEnd w:id="22"/>
    <w:bookmarkStart w:id="23" w:name="X9224216e5a521923eb153efa1a04b40aa15b26a"/>
    <w:p>
      <w:pPr>
        <w:pStyle w:val="Heading2"/>
      </w:pPr>
      <w:r>
        <w:t xml:space="preserve">4. Challenges Facing Bankers in Italy Naples</w:t>
      </w:r>
    </w:p>
    <w:p>
      <w:pPr>
        <w:pStyle w:val="FirstParagraph"/>
      </w:pPr>
      <w:r>
        <w:t xml:space="preserve">The economic landscape in Naples presents unique obstacles for bankers:</w:t>
      </w:r>
    </w:p>
    <w:p>
      <w:pPr>
        <w:numPr>
          <w:ilvl w:val="0"/>
          <w:numId w:val="1002"/>
        </w:numPr>
        <w:pStyle w:val="Compact"/>
      </w:pPr>
      <w:r>
        <w:t xml:space="preserve">Economic Disparities:** The wealth gap between Naples’ affluent districts (e.g., Posillipo) and impoverished neighborhoods (e.g., Scampia) complicates targeted lending strategies.</w:t>
      </w:r>
    </w:p>
    <w:p>
      <w:pPr>
        <w:numPr>
          <w:ilvl w:val="0"/>
          <w:numId w:val="1002"/>
        </w:numPr>
        <w:pStyle w:val="Compact"/>
      </w:pPr>
      <w:r>
        <w:t xml:space="preserve">Political and Bureaucratic Hurdles:** Corruption scandals, such as the Tangentopoli affair of the 1990s, have eroded public trust in financial institutions. Bankers must work to rebuild credibility through transparency.</w:t>
      </w:r>
    </w:p>
    <w:p>
      <w:pPr>
        <w:numPr>
          <w:ilvl w:val="0"/>
          <w:numId w:val="1002"/>
        </w:numPr>
        <w:pStyle w:val="Compact"/>
      </w:pPr>
      <w:r>
        <w:t xml:space="preserve">Digital Transformation:** While digital banking has expanded access to services, many residents in Naples still prefer face-to-face interactions, requiring a hybrid approach to customer service.</w:t>
      </w:r>
    </w:p>
    <w:p>
      <w:pPr>
        <w:pStyle w:val="FirstParagraph"/>
      </w:pPr>
      <w:r>
        <w:t xml:space="preserve">Additionally, the city’s infrastructure challenges—such as traffic congestion and limited public transportation—impact the efficiency of bank operations. Bankers must invest in technologies like mobile banking apps or branchless services to overcome these barriers.</w:t>
      </w:r>
    </w:p>
    <w:bookmarkEnd w:id="23"/>
    <w:bookmarkStart w:id="24" w:name="opportunities-for-innovation"/>
    <w:p>
      <w:pPr>
        <w:pStyle w:val="Heading2"/>
      </w:pPr>
      <w:r>
        <w:t xml:space="preserve">5. Opportunities for Innovation</w:t>
      </w:r>
    </w:p>
    <w:p>
      <w:pPr>
        <w:pStyle w:val="FirstParagraph"/>
      </w:pPr>
      <w:r>
        <w:t xml:space="preserve">Naples’ unique position as a cultural and tourist hub offers opportunities for bankers to innovate:</w:t>
      </w:r>
    </w:p>
    <w:p>
      <w:pPr>
        <w:numPr>
          <w:ilvl w:val="0"/>
          <w:numId w:val="1003"/>
        </w:numPr>
        <w:pStyle w:val="Compact"/>
      </w:pPr>
      <w:r>
        <w:t xml:space="preserve">Tourism Finance:** Providing loans to hotels, restaurants, and tour operators to capitalize on Naples’ status as a UNESCO World Heritage site (e.g., Pompeii). Bankers like those at Unicredit have already offered specialized tourism financing packages.</w:t>
      </w:r>
    </w:p>
    <w:p>
      <w:pPr>
        <w:numPr>
          <w:ilvl w:val="0"/>
          <w:numId w:val="1003"/>
        </w:numPr>
        <w:pStyle w:val="Compact"/>
      </w:pPr>
      <w:r>
        <w:t xml:space="preserve">Fintech Partnerships:** Collaborating with local fintech startups to develop solutions tailored to Naples’ needs, such as peer-to-peer lending platforms for SMEs or digital wallets for small businesses.</w:t>
      </w:r>
    </w:p>
    <w:p>
      <w:pPr>
        <w:numPr>
          <w:ilvl w:val="0"/>
          <w:numId w:val="1003"/>
        </w:numPr>
        <w:pStyle w:val="Compact"/>
      </w:pPr>
      <w:r>
        <w:t xml:space="preserve">Educational Initiatives:** Partnering with the University of Naples Federico II to create internships and research programs focused on regional finance and banking innovation.</w:t>
      </w:r>
    </w:p>
    <w:bookmarkEnd w:id="24"/>
    <w:bookmarkStart w:id="25" w:name="case-study-bank-of-italys-role-in-naples"/>
    <w:p>
      <w:pPr>
        <w:pStyle w:val="Heading2"/>
      </w:pPr>
      <w:r>
        <w:t xml:space="preserve">6. Case Study: Bank of Italy’s Role in Naples</w:t>
      </w:r>
    </w:p>
    <w:p>
      <w:pPr>
        <w:pStyle w:val="FirstParagraph"/>
      </w:pPr>
      <w:r>
        <w:t xml:space="preserve">The Bank of Italy (Banca d’Italia), as the nation’s central bank, has a significant presence in Naples. Through its local branch, it oversees monetary policy, supervises banks, and supports financial stability. In recent years, it has launched initiatives to promote financial inclusion in Naples by expanding access to credit for women entrepreneurs and minority-owned businesses.</w:t>
      </w:r>
    </w:p>
    <w:p>
      <w:pPr>
        <w:pStyle w:val="BodyText"/>
      </w:pPr>
      <w:r>
        <w:t xml:space="preserve">For example, the “Napoli Sostenibile” program funds green infrastructure projects through public-private partnerships. Bankers in Naples have played a pivotal role in structuring these deals, ensuring alignment with EU sustainability goals while benefiting local communities.</w:t>
      </w:r>
    </w:p>
    <w:bookmarkEnd w:id="25"/>
    <w:bookmarkStart w:id="26" w:name="conclusion"/>
    <w:p>
      <w:pPr>
        <w:pStyle w:val="Heading2"/>
      </w:pPr>
      <w:r>
        <w:t xml:space="preserve">7. Conclusion</w:t>
      </w:r>
    </w:p>
    <w:p>
      <w:pPr>
        <w:pStyle w:val="FirstParagraph"/>
      </w:pPr>
      <w:r>
        <w:t xml:space="preserve">The banker’s role in Italy Naples is multifaceted and evolving. As the city grapples with economic inequality, political challenges, and the need for modernization, bankers must act as both financial stewards and community leaders. Their ability to innovate while respecting local traditions will be critical to Naples’ future growth.</w:t>
      </w:r>
    </w:p>
    <w:p>
      <w:pPr>
        <w:pStyle w:val="BodyText"/>
      </w:pPr>
      <w:r>
        <w:t xml:space="preserve">This undergraduate thesis has underscored how bankers in Naples are not just custodians of money but architects of economic transformation. By addressing regional challenges through collaboration, technology, and education, they can help position Naples as a model for sustainable development in southern Italy.</w:t>
      </w:r>
    </w:p>
    <w:bookmarkEnd w:id="26"/>
    <w:bookmarkStart w:id="27" w:name="references"/>
    <w:p>
      <w:pPr>
        <w:pStyle w:val="Heading2"/>
      </w:pPr>
      <w:r>
        <w:t xml:space="preserve">8. References</w:t>
      </w:r>
    </w:p>
    <w:p>
      <w:pPr>
        <w:pStyle w:val="FirstParagraph"/>
      </w:pPr>
      <w:r>
        <w:rPr>
          <w:bCs/>
          <w:b/>
        </w:rPr>
        <w:t xml:space="preserve">AUTHOR:</w:t>
      </w:r>
      <w:r>
        <w:t xml:space="preserve"> </w:t>
      </w:r>
      <w:r>
        <w:t xml:space="preserve">[Your Name]</w:t>
      </w:r>
      <w:r>
        <w:t xml:space="preserve"> </w:t>
      </w:r>
      <w:r>
        <w:rPr>
          <w:bCs/>
          <w:b/>
        </w:rPr>
        <w:t xml:space="preserve">COURSE:</w:t>
      </w:r>
      <w:r>
        <w:t xml:space="preserve"> </w:t>
      </w:r>
      <w:r>
        <w:t xml:space="preserve">Undergraduate Thesis in Economics and Finance</w:t>
      </w:r>
    </w:p>
    <w:p>
      <w:pPr>
        <w:pStyle w:val="BodyText"/>
      </w:pPr>
      <w:r>
        <w:t xml:space="preserve">University of Naples Federico II</w:t>
      </w:r>
    </w:p>
    <w:p>
      <w:pPr>
        <w:pStyle w:val="BodyText"/>
      </w:pPr>
      <w:r>
        <w:t xml:space="preserve">2023</w:t>
      </w:r>
    </w:p>
    <w:p>
      <w:pPr>
        <w:pStyle w:val="BodyText"/>
      </w:pPr>
      <w:r>
        <w:rPr>
          <w:iCs/>
          <w:i/>
        </w:rPr>
        <w:t xml:space="preserve">Sources cited include reports from the Bank of Italy, academic articles on regional banking, and case studies from local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Contemporary Naples</dc:title>
  <dc:creator/>
  <dc:language>en</dc:language>
  <cp:keywords/>
  <dcterms:created xsi:type="dcterms:W3CDTF">2026-07-24T04:37:07Z</dcterms:created>
  <dcterms:modified xsi:type="dcterms:W3CDTF">2026-07-24T04:37:07Z</dcterms:modified>
</cp:coreProperties>
</file>

<file path=docProps/custom.xml><?xml version="1.0" encoding="utf-8"?>
<Properties xmlns="http://schemas.openxmlformats.org/officeDocument/2006/custom-properties" xmlns:vt="http://schemas.openxmlformats.org/officeDocument/2006/docPropsVTypes"/>
</file>