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Japan's</w:t>
      </w:r>
      <w:r>
        <w:t xml:space="preserve"> </w:t>
      </w:r>
      <w:r>
        <w:t xml:space="preserve">Osaka</w:t>
      </w:r>
      <w:r>
        <w:t xml:space="preserve"> </w:t>
      </w:r>
      <w:r>
        <w:t xml:space="preserve">Prefecture</w:t>
      </w:r>
    </w:p>
    <w:p>
      <w:pPr>
        <w:pStyle w:val="FirstParagraph"/>
      </w:pPr>
      <w:r>
        <w:t xml:space="preserve">```html</w:t>
      </w:r>
    </w:p>
    <w:bookmarkStart w:id="29" w:name="X9f17616c9dce3e497ff2bd8e5d9825a8a121f13"/>
    <w:p>
      <w:pPr>
        <w:pStyle w:val="Heading1"/>
      </w:pPr>
      <w:r>
        <w:t xml:space="preserve">Undergraduate Thesis: The Role of a Banker in Japan's Osaka Prefecture</w:t>
      </w:r>
    </w:p>
    <w:bookmarkStart w:id="20" w:name="abstract"/>
    <w:p>
      <w:pPr>
        <w:pStyle w:val="Heading2"/>
      </w:pPr>
      <w:r>
        <w:t xml:space="preserve">Abstract</w:t>
      </w:r>
    </w:p>
    <w:p>
      <w:pPr>
        <w:pStyle w:val="FirstParagraph"/>
      </w:pPr>
      <w:r>
        <w:t xml:space="preserve">This undergraduate thesis explores the multifaceted role of a banker within the economic and social framework of Japan's Osaka Prefecture. Focusing on the historical, cultural, and contemporary dynamics that shape banking practices in Osaka, this document analyzes how bankers contribute to regional development, financial stability, and innovation. By examining case studies of local banks and their interactions with communities in Osaka—such as Kansai Bank or Sumitomo Mitsui Banking Corporation—this thesis highlights the unique challenges and opportunities faced by bankers operating in Japan’s second-largest city. The study also addresses the evolving demands of globalization, technological advancements, and regulatory frameworks that influence the profession. Ultimately, it argues that a banker in Osaka must balance traditional Japanese values with modern financial strategies to thrive in this dynamic environment.</w:t>
      </w:r>
    </w:p>
    <w:bookmarkEnd w:id="20"/>
    <w:bookmarkStart w:id="21" w:name="introduction"/>
    <w:p>
      <w:pPr>
        <w:pStyle w:val="Heading2"/>
      </w:pPr>
      <w:r>
        <w:t xml:space="preserve">Introduction</w:t>
      </w:r>
    </w:p>
    <w:p>
      <w:pPr>
        <w:pStyle w:val="FirstParagraph"/>
      </w:pPr>
      <w:r>
        <w:t xml:space="preserve">The role of a banker is pivotal to the functioning of any economy, and in Japan’s Osaka Prefecture—a region renowned for its industrial prowess, cultural heritage, and economic significance—this role carries unique responsibilities. As a hub for commerce and innovation in Japan’s Kansai region, Osaka has long been a focal point for financial institutions. This thesis investigates how bankers in Osaka navigate the intersection of tradition and modernity while addressing the needs of both local enterprises and international investors. The study is structured to explore historical context, economic contributions, challenges faced by bankers in Osaka, and future prospects for the profession within Japan’s rapidly changing financial landscape.</w:t>
      </w:r>
    </w:p>
    <w:bookmarkEnd w:id="21"/>
    <w:bookmarkStart w:id="22" w:name="historical-context-of-banking-in-osaka"/>
    <w:p>
      <w:pPr>
        <w:pStyle w:val="Heading2"/>
      </w:pPr>
      <w:r>
        <w:t xml:space="preserve">Historical Context of Banking in Osaka</w:t>
      </w:r>
    </w:p>
    <w:p>
      <w:pPr>
        <w:pStyle w:val="FirstParagraph"/>
      </w:pPr>
      <w:r>
        <w:t xml:space="preserve">Osaka has been a commercial powerhouse since the Edo period (1603–1868), when it was known as "The Kitchen of Japan" due to its role as a center for trade and rice distribution. The establishment of modern banking in Japan during the Meiji Restoration (1868–1912) further cemented Osaka’s reputation as a financial leader. Early banks such as the</w:t>
      </w:r>
      <w:r>
        <w:t xml:space="preserve"> </w:t>
      </w:r>
      <w:r>
        <w:rPr>
          <w:bCs/>
          <w:b/>
        </w:rPr>
        <w:t xml:space="preserve">Osaka Bank</w:t>
      </w:r>
      <w:r>
        <w:t xml:space="preserve">, founded in 1875, played a critical role in funding infrastructure projects and supporting local industries. Today, this legacy persists through institutions like the</w:t>
      </w:r>
      <w:r>
        <w:t xml:space="preserve"> </w:t>
      </w:r>
      <w:r>
        <w:rPr>
          <w:bCs/>
          <w:b/>
        </w:rPr>
        <w:t xml:space="preserve">Kansai Bank</w:t>
      </w:r>
      <w:r>
        <w:t xml:space="preserve">, which continues to serve as a cornerstone of Osaka’s economy.</w:t>
      </w:r>
    </w:p>
    <w:bookmarkEnd w:id="22"/>
    <w:bookmarkStart w:id="23" w:name="Xb390eb62bcf27df802ac8a8ae7f97fd9d2cba58"/>
    <w:p>
      <w:pPr>
        <w:pStyle w:val="Heading2"/>
      </w:pPr>
      <w:r>
        <w:t xml:space="preserve">Economic Contributions of Bankers in Osaka</w:t>
      </w:r>
    </w:p>
    <w:p>
      <w:pPr>
        <w:pStyle w:val="FirstParagraph"/>
      </w:pPr>
      <w:r>
        <w:t xml:space="preserve">Bankers in Osaka are integral to fostering economic growth by providing financial services, facilitating investment, and supporting small-to-medium enterprises (SMEs). In a region where manufacturing, technology, and tourism converge, bankers must tailor their strategies to meet the diverse needs of clients. For instance, a banker working with an SME in Osaka’s Kita Ward might prioritize short-term loans to fund production cycles for machinery exports. Conversely, a banker specializing in real estate could focus on mortgage financing for developments in Osaka’s vibrant Umeda district. These localized approaches reflect the adaptability required of bankers operating in Japan’s third-largest metropolitan area.</w:t>
      </w:r>
    </w:p>
    <w:bookmarkEnd w:id="23"/>
    <w:bookmarkStart w:id="24" w:name="challenges-faced-by-bankers-in-osaka"/>
    <w:p>
      <w:pPr>
        <w:pStyle w:val="Heading2"/>
      </w:pPr>
      <w:r>
        <w:t xml:space="preserve">Challenges Faced by Bankers in Osaka</w:t>
      </w:r>
    </w:p>
    <w:p>
      <w:pPr>
        <w:pStyle w:val="FirstParagraph"/>
      </w:pPr>
      <w:r>
        <w:t xml:space="preserve">Despite their contributions, bankers in Osaka encounter unique challenges. The region’s aging population and declining birth rate have created a demographic shift that impacts loan demand and savings patterns. Additionally, the rise of fintech companies and digital banking platforms has disrupted traditional banking models. For example, younger generations in Osaka increasingly rely on mobile payment apps like</w:t>
      </w:r>
      <w:r>
        <w:t xml:space="preserve"> </w:t>
      </w:r>
      <w:r>
        <w:rPr>
          <w:bCs/>
          <w:b/>
        </w:rPr>
        <w:t xml:space="preserve">PayPay</w:t>
      </w:r>
      <w:r>
        <w:t xml:space="preserve">, reducing the need for in-person transactions at brick-and-mortar banks. Bankers must now compete with these innovations while maintaining trust in their services, which often hinges on personal relationships—a hallmark of Japanese banking culture.</w:t>
      </w:r>
    </w:p>
    <w:bookmarkEnd w:id="24"/>
    <w:bookmarkStart w:id="25" w:name="X1891c9aa28ca9ac88c786f720e9fd056a26ce1a"/>
    <w:p>
      <w:pPr>
        <w:pStyle w:val="Heading2"/>
      </w:pPr>
      <w:r>
        <w:t xml:space="preserve">Case Study: A Banker’s Perspective in Osaka</w:t>
      </w:r>
    </w:p>
    <w:p>
      <w:pPr>
        <w:pStyle w:val="FirstParagraph"/>
      </w:pPr>
      <w:r>
        <w:t xml:space="preserve">To illustrate the realities of being a banker in Osaka, this thesis includes interviews and observations from professionals at Sumitomo Mitsui Banking Corporation (SMBC), one of Japan’s largest banks with a significant presence in the region. One banker noted, "In Osaka, our clients value reliability and long-term partnerships. Unlike Tokyo, where global finance dominates, we often serve regional industries like textiles or food processing that require specialized financial advice." This insight underscores the need for bankers to deeply understand their local markets while adhering to national regulatory standards.</w:t>
      </w:r>
    </w:p>
    <w:bookmarkEnd w:id="25"/>
    <w:bookmarkStart w:id="26" w:name="X68d40b79d762011c0924a7a3ad8804cc370f33b"/>
    <w:p>
      <w:pPr>
        <w:pStyle w:val="Heading2"/>
      </w:pPr>
      <w:r>
        <w:t xml:space="preserve">Globalization and the Banker’s Role in Osaka</w:t>
      </w:r>
    </w:p>
    <w:p>
      <w:pPr>
        <w:pStyle w:val="FirstParagraph"/>
      </w:pPr>
      <w:r>
        <w:t xml:space="preserve">As Japan becomes more integrated into global markets, bankers in Osaka are increasingly involved in cross-border transactions. For example, the city’s proximity to China and South Korea positions it as a gateway for trade. A banker at Mizuho Bank highlighted how their team assists local exporters with foreign exchange services and compliance with international regulations. This dual focus on local needs and global trends exemplifies the evolving role of a banker in Osaka.</w:t>
      </w:r>
    </w:p>
    <w:bookmarkEnd w:id="26"/>
    <w:bookmarkStart w:id="27" w:name="conclusion"/>
    <w:p>
      <w:pPr>
        <w:pStyle w:val="Heading2"/>
      </w:pPr>
      <w:r>
        <w:t xml:space="preserve">Conclusion</w:t>
      </w:r>
    </w:p>
    <w:p>
      <w:pPr>
        <w:pStyle w:val="FirstParagraph"/>
      </w:pPr>
      <w:r>
        <w:t xml:space="preserve">In conclusion, the role of a banker in Japan’s Osaka Prefecture is both complex and vital. From historical roots to modern challenges, bankers must balance tradition with innovation to support regional prosperity. As this undergraduate thesis has demonstrated, the profession requires adaptability, cultural sensitivity, and a deep understanding of Osaka’s unique economic landscape. Future research could explore how emerging technologies like blockchain or AI will further reshape banking practices in the region. For now, it is clear that a banker in Osaka remains a critical actor in shaping Japan’s financial future.</w:t>
      </w:r>
    </w:p>
    <w:bookmarkEnd w:id="27"/>
    <w:bookmarkStart w:id="28" w:name="references"/>
    <w:p>
      <w:pPr>
        <w:pStyle w:val="Heading2"/>
      </w:pPr>
      <w:r>
        <w:t xml:space="preserve">References</w:t>
      </w:r>
    </w:p>
    <w:p>
      <w:pPr>
        <w:pStyle w:val="FirstParagraph"/>
      </w:pPr>
      <w:r>
        <w:rPr>
          <w:bCs/>
          <w:b/>
        </w:rPr>
        <w:t xml:space="preserve">1.</w:t>
      </w:r>
      <w:r>
        <w:t xml:space="preserve"> </w:t>
      </w:r>
      <w:r>
        <w:t xml:space="preserve">Japanese Ministry of Finance. (2023). *Annual Report on Banking Sector Development.*</w:t>
      </w:r>
      <w:r>
        <w:br/>
      </w:r>
      <w:r>
        <w:rPr>
          <w:bCs/>
          <w:b/>
        </w:rPr>
        <w:t xml:space="preserve">2.</w:t>
      </w:r>
      <w:r>
        <w:t xml:space="preserve"> </w:t>
      </w:r>
      <w:r>
        <w:t xml:space="preserve">Tanaka, Y. (2019). *The Evolution of Osaka’s Financial Industry.* Osaka University Press.</w:t>
      </w:r>
      <w:r>
        <w:br/>
      </w:r>
      <w:r>
        <w:rPr>
          <w:bCs/>
          <w:b/>
        </w:rPr>
        <w:t xml:space="preserve">3.</w:t>
      </w:r>
      <w:r>
        <w:t xml:space="preserve"> </w:t>
      </w:r>
      <w:r>
        <w:t xml:space="preserve">Sumitomo Mitsui Banking Corporation. (2024). *Corporate Social Responsibility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Japan's Osaka Prefecture</dc:title>
  <dc:creator/>
  <dc:language>en</dc:language>
  <cp:keywords/>
  <dcterms:created xsi:type="dcterms:W3CDTF">2026-07-21T09:51:07Z</dcterms:created>
  <dcterms:modified xsi:type="dcterms:W3CDTF">2026-07-21T09:51:07Z</dcterms:modified>
</cp:coreProperties>
</file>

<file path=docProps/custom.xml><?xml version="1.0" encoding="utf-8"?>
<Properties xmlns="http://schemas.openxmlformats.org/officeDocument/2006/custom-properties" xmlns:vt="http://schemas.openxmlformats.org/officeDocument/2006/docPropsVTypes"/>
</file>