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Banker</w:t>
      </w:r>
      <w:r>
        <w:t xml:space="preserve"> </w:t>
      </w:r>
      <w:r>
        <w:t xml:space="preserve">in</w:t>
      </w:r>
      <w:r>
        <w:t xml:space="preserve"> </w:t>
      </w:r>
      <w:r>
        <w:t xml:space="preserve">Morocco's</w:t>
      </w:r>
      <w:r>
        <w:t xml:space="preserve"> </w:t>
      </w:r>
      <w:r>
        <w:t xml:space="preserve">Financial</w:t>
      </w:r>
      <w:r>
        <w:t xml:space="preserve"> </w:t>
      </w:r>
      <w:r>
        <w:t xml:space="preserve">Sector:</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Casablanca</w:t>
      </w:r>
    </w:p>
    <w:bookmarkStart w:id="27" w:name="X27c9e43ba3d254440441d15077630c437e77ffe"/>
    <w:p>
      <w:pPr>
        <w:pStyle w:val="Heading1"/>
      </w:pPr>
      <w:r>
        <w:t xml:space="preserve">Undergraduate Thesis: The Role of a Banker in Morocco’s Financial Sector—A Focus on Casablanca</w:t>
      </w:r>
    </w:p>
    <w:bookmarkStart w:id="20" w:name="introduction"/>
    <w:p>
      <w:pPr>
        <w:pStyle w:val="Heading2"/>
      </w:pPr>
      <w:r>
        <w:t xml:space="preserve">Introduction</w:t>
      </w:r>
    </w:p>
    <w:p>
      <w:pPr>
        <w:pStyle w:val="FirstParagraph"/>
      </w:pPr>
      <w:r>
        <w:t xml:space="preserve">This Undergraduate Thesis explores the multifaceted role of a</w:t>
      </w:r>
      <w:r>
        <w:t xml:space="preserve"> </w:t>
      </w:r>
      <w:r>
        <w:rPr>
          <w:bCs/>
          <w:b/>
        </w:rPr>
        <w:t xml:space="preserve">Banker</w:t>
      </w:r>
      <w:r>
        <w:t xml:space="preserve"> </w:t>
      </w:r>
      <w:r>
        <w:t xml:space="preserve">within the context of Morocco’s evolving financial landscape, with particular emphasis on</w:t>
      </w:r>
      <w:r>
        <w:t xml:space="preserve"> </w:t>
      </w:r>
      <w:r>
        <w:rPr>
          <w:bCs/>
          <w:b/>
        </w:rPr>
        <w:t xml:space="preserve">Casablanca</w:t>
      </w:r>
      <w:r>
        <w:t xml:space="preserve">. As Morocco’s economic and financial capital, Casablanca serves as a pivotal hub for banking activities, shaping national policies and international trade dynamics. This study aims to analyze how bankers in Casablanca navigate regulatory frameworks, cultural nuances, and technological advancements to drive economic growth in Morocco. By focusing on the interplay between the</w:t>
      </w:r>
      <w:r>
        <w:t xml:space="preserve"> </w:t>
      </w:r>
      <w:r>
        <w:rPr>
          <w:bCs/>
          <w:b/>
        </w:rPr>
        <w:t xml:space="preserve">Banker</w:t>
      </w:r>
      <w:r>
        <w:t xml:space="preserve">, institutional structures, and regional development, this thesis highlights the significance of Casablanca as a cornerstone of Morocco’s financial sector.</w:t>
      </w:r>
    </w:p>
    <w:bookmarkEnd w:id="20"/>
    <w:bookmarkStart w:id="21" w:name="X7f8b0c4208dc4e28915bc6a4c2fb109cb83a815"/>
    <w:p>
      <w:pPr>
        <w:pStyle w:val="Heading2"/>
      </w:pPr>
      <w:r>
        <w:t xml:space="preserve">1. Overview of Morocco’s Financial Sector and Casablanca’s Significance</w:t>
      </w:r>
    </w:p>
    <w:p>
      <w:pPr>
        <w:pStyle w:val="FirstParagraph"/>
      </w:pPr>
      <w:r>
        <w:t xml:space="preserve">Morocco has emerged as a key player in North Africa’s financial ecosystem, with its economy diversifying into services, technology, and renewable energy. At the heart of this transformation lies</w:t>
      </w:r>
      <w:r>
        <w:t xml:space="preserve"> </w:t>
      </w:r>
      <w:r>
        <w:rPr>
          <w:bCs/>
          <w:b/>
        </w:rPr>
        <w:t xml:space="preserve">Casablanca</w:t>
      </w:r>
      <w:r>
        <w:t xml:space="preserve">, home to Morocco’s largest banks, stock exchanges (such as the Casablanca Stock Exchange), and financial institutions. The city’s strategic location, coupled with government initiatives like Vision 2030, has solidified its status as a regional financial center.</w:t>
      </w:r>
    </w:p>
    <w:p>
      <w:pPr>
        <w:pStyle w:val="BodyText"/>
      </w:pPr>
      <w:r>
        <w:t xml:space="preserve">The role of a</w:t>
      </w:r>
      <w:r>
        <w:t xml:space="preserve"> </w:t>
      </w:r>
      <w:r>
        <w:rPr>
          <w:bCs/>
          <w:b/>
        </w:rPr>
        <w:t xml:space="preserve">Banker</w:t>
      </w:r>
      <w:r>
        <w:t xml:space="preserve"> </w:t>
      </w:r>
      <w:r>
        <w:t xml:space="preserve">in this context extends beyond traditional functions. Bankers in Casablanca are instrumental in fostering domestic investment, supporting SMEs (Small and Medium Enterprises), and facilitating international trade. They also play a critical role in ensuring compliance with both local and international financial regulations, such as those imposed by the Bank of Africa or global anti-money laundering (AML) standards.</w:t>
      </w:r>
    </w:p>
    <w:bookmarkEnd w:id="21"/>
    <w:bookmarkStart w:id="22" w:name="X0ed820cffdfe95b6d47b32d408ea2391a493d13"/>
    <w:p>
      <w:pPr>
        <w:pStyle w:val="Heading2"/>
      </w:pPr>
      <w:r>
        <w:t xml:space="preserve">2. The Role of a Banker in Casablanca’s Financial Ecosystem</w:t>
      </w:r>
    </w:p>
    <w:p>
      <w:pPr>
        <w:pStyle w:val="FirstParagraph"/>
      </w:pPr>
      <w:r>
        <w:t xml:space="preserve">In</w:t>
      </w:r>
      <w:r>
        <w:t xml:space="preserve"> </w:t>
      </w:r>
      <w:r>
        <w:rPr>
          <w:bCs/>
          <w:b/>
        </w:rPr>
        <w:t xml:space="preserve">Casablanca</w:t>
      </w:r>
      <w:r>
        <w:t xml:space="preserve">, bankers operate within a dynamic environment characterized by rapid urbanization, digital banking innovations, and cross-border financial flows. Their responsibilities include:</w:t>
      </w:r>
    </w:p>
    <w:p>
      <w:pPr>
        <w:numPr>
          <w:ilvl w:val="0"/>
          <w:numId w:val="1001"/>
        </w:numPr>
        <w:pStyle w:val="Compact"/>
      </w:pPr>
      <w:r>
        <w:rPr>
          <w:bCs/>
          <w:b/>
        </w:rPr>
        <w:t xml:space="preserve">Client Relationship Management:</w:t>
      </w:r>
      <w:r>
        <w:t xml:space="preserve"> </w:t>
      </w:r>
      <w:r>
        <w:t xml:space="preserve">Building trust with individuals and businesses through personalized financial solutions.</w:t>
      </w:r>
    </w:p>
    <w:p>
      <w:pPr>
        <w:numPr>
          <w:ilvl w:val="0"/>
          <w:numId w:val="1001"/>
        </w:numPr>
        <w:pStyle w:val="Compact"/>
      </w:pPr>
      <w:r>
        <w:rPr>
          <w:bCs/>
          <w:b/>
        </w:rPr>
        <w:t xml:space="preserve">Risk Assessment:</w:t>
      </w:r>
      <w:r>
        <w:t xml:space="preserve"> </w:t>
      </w:r>
      <w:r>
        <w:t xml:space="preserve">Evaluating creditworthiness of borrowers while adhering to Moroccan Central Bank (BCEAO) guidelines.</w:t>
      </w:r>
    </w:p>
    <w:p>
      <w:pPr>
        <w:numPr>
          <w:ilvl w:val="0"/>
          <w:numId w:val="1001"/>
        </w:numPr>
        <w:pStyle w:val="Compact"/>
      </w:pPr>
      <w:r>
        <w:rPr>
          <w:bCs/>
          <w:b/>
        </w:rPr>
        <w:t xml:space="preserve">Cross-Border Transactions:</w:t>
      </w:r>
      <w:r>
        <w:t xml:space="preserve"> </w:t>
      </w:r>
      <w:r>
        <w:t xml:space="preserve">Facilitating international trade by managing currency exchange, remittances, and compliance with foreign investment laws.</w:t>
      </w:r>
    </w:p>
    <w:p>
      <w:pPr>
        <w:numPr>
          <w:ilvl w:val="0"/>
          <w:numId w:val="1001"/>
        </w:numPr>
        <w:pStyle w:val="Compact"/>
      </w:pPr>
      <w:r>
        <w:rPr>
          <w:bCs/>
          <w:b/>
        </w:rPr>
        <w:t xml:space="preserve">Financial Inclusion:</w:t>
      </w:r>
      <w:r>
        <w:t xml:space="preserve"> </w:t>
      </w:r>
      <w:r>
        <w:t xml:space="preserve">Promoting access to banking services for underserved communities through initiatives like mobile banking and microfinance programs.</w:t>
      </w:r>
    </w:p>
    <w:p>
      <w:pPr>
        <w:pStyle w:val="FirstParagraph"/>
      </w:pPr>
      <w:r>
        <w:t xml:space="preserve">Casablanca’s bankers also engage in corporate finance, managing mergers and acquisitions, and advising on capital structure optimization. Notable institutions such as</w:t>
      </w:r>
      <w:r>
        <w:t xml:space="preserve"> </w:t>
      </w:r>
      <w:r>
        <w:rPr>
          <w:iCs/>
          <w:i/>
        </w:rPr>
        <w:t xml:space="preserve">Attijariwafa Bank</w:t>
      </w:r>
      <w:r>
        <w:t xml:space="preserve">,</w:t>
      </w:r>
      <w:r>
        <w:t xml:space="preserve"> </w:t>
      </w:r>
      <w:r>
        <w:rPr>
          <w:iCs/>
          <w:i/>
        </w:rPr>
        <w:t xml:space="preserve">Banca Marocaine du Commerce Extérieur (BMCE)</w:t>
      </w:r>
      <w:r>
        <w:t xml:space="preserve">, and</w:t>
      </w:r>
      <w:r>
        <w:t xml:space="preserve"> </w:t>
      </w:r>
      <w:r>
        <w:rPr>
          <w:iCs/>
          <w:i/>
        </w:rPr>
        <w:t xml:space="preserve">Bank of Africa</w:t>
      </w:r>
      <w:r>
        <w:t xml:space="preserve"> </w:t>
      </w:r>
      <w:r>
        <w:t xml:space="preserve">exemplify the diverse roles bankers perform in supporting Morocco’s economic objectives.</w:t>
      </w:r>
    </w:p>
    <w:bookmarkEnd w:id="22"/>
    <w:bookmarkStart w:id="23" w:name="X67b3cce2e32d46386a1ca2c5e597e5380b1f124"/>
    <w:p>
      <w:pPr>
        <w:pStyle w:val="Heading2"/>
      </w:pPr>
      <w:r>
        <w:t xml:space="preserve">3. Challenges Faced by Bankers in Casablanca</w:t>
      </w:r>
    </w:p>
    <w:p>
      <w:pPr>
        <w:pStyle w:val="FirstParagraph"/>
      </w:pPr>
      <w:r>
        <w:t xml:space="preserve">The role of a</w:t>
      </w:r>
      <w:r>
        <w:t xml:space="preserve"> </w:t>
      </w:r>
      <w:r>
        <w:rPr>
          <w:bCs/>
          <w:b/>
        </w:rPr>
        <w:t xml:space="preserve">Banker</w:t>
      </w:r>
      <w:r>
        <w:t xml:space="preserve"> </w:t>
      </w:r>
      <w:r>
        <w:t xml:space="preserve">in</w:t>
      </w:r>
      <w:r>
        <w:t xml:space="preserve"> </w:t>
      </w:r>
      <w:r>
        <w:rPr>
          <w:bCs/>
          <w:b/>
        </w:rPr>
        <w:t xml:space="preserve">Casablanca</w:t>
      </w:r>
      <w:r>
        <w:t xml:space="preserve"> </w:t>
      </w:r>
      <w:r>
        <w:t xml:space="preserve">is not without challenges. Key issues include:</w:t>
      </w:r>
    </w:p>
    <w:p>
      <w:pPr>
        <w:numPr>
          <w:ilvl w:val="0"/>
          <w:numId w:val="1002"/>
        </w:numPr>
        <w:pStyle w:val="Compact"/>
      </w:pPr>
      <w:r>
        <w:rPr>
          <w:bCs/>
          <w:b/>
        </w:rPr>
        <w:t xml:space="preserve">Economic Volatility:</w:t>
      </w:r>
      <w:r>
        <w:t xml:space="preserve"> </w:t>
      </w:r>
      <w:r>
        <w:t xml:space="preserve">Fluctuations in Morocco’s currency (Dirham) and global market trends impact lending practices and investment decisions.</w:t>
      </w:r>
    </w:p>
    <w:p>
      <w:pPr>
        <w:numPr>
          <w:ilvl w:val="0"/>
          <w:numId w:val="1002"/>
        </w:numPr>
        <w:pStyle w:val="Compact"/>
      </w:pPr>
      <w:r>
        <w:rPr>
          <w:bCs/>
          <w:b/>
        </w:rPr>
        <w:t xml:space="preserve">Digital Disruption:</w:t>
      </w:r>
      <w:r>
        <w:t xml:space="preserve"> </w:t>
      </w:r>
      <w:r>
        <w:t xml:space="preserve">The rise of fintech companies offering mobile banking solutions has forced traditional banks to innovate rapidly.</w:t>
      </w:r>
    </w:p>
    <w:p>
      <w:pPr>
        <w:numPr>
          <w:ilvl w:val="0"/>
          <w:numId w:val="1002"/>
        </w:numPr>
        <w:pStyle w:val="Compact"/>
      </w:pPr>
      <w:r>
        <w:rPr>
          <w:bCs/>
          <w:b/>
        </w:rPr>
        <w:t xml:space="preserve">Regulatory Compliance:</w:t>
      </w:r>
      <w:r>
        <w:t xml:space="preserve"> </w:t>
      </w:r>
      <w:r>
        <w:t xml:space="preserve">Adhering to stringent regulations, such as Basel III norms and Moroccan financial sector reforms, requires continuous adaptation.</w:t>
      </w:r>
    </w:p>
    <w:p>
      <w:pPr>
        <w:numPr>
          <w:ilvl w:val="0"/>
          <w:numId w:val="1002"/>
        </w:numPr>
        <w:pStyle w:val="Compact"/>
      </w:pPr>
      <w:r>
        <w:rPr>
          <w:bCs/>
          <w:b/>
        </w:rPr>
        <w:t xml:space="preserve">Cultural Sensitivity:</w:t>
      </w:r>
      <w:r>
        <w:t xml:space="preserve"> </w:t>
      </w:r>
      <w:r>
        <w:t xml:space="preserve">Balancing Islamic finance principles with conventional banking practices in a country where 98% of the population identifies as Muslim.</w:t>
      </w:r>
    </w:p>
    <w:p>
      <w:pPr>
        <w:pStyle w:val="FirstParagraph"/>
      </w:pPr>
      <w:r>
        <w:t xml:space="preserve">Bankers must also address challenges related to cybersecurity threats and ensuring data privacy, particularly as digital transactions become more prevalent in Casablanca’s financial sector.</w:t>
      </w:r>
    </w:p>
    <w:bookmarkEnd w:id="23"/>
    <w:bookmarkStart w:id="24" w:name="opportunities-for-bankers-in-casablanca"/>
    <w:p>
      <w:pPr>
        <w:pStyle w:val="Heading2"/>
      </w:pPr>
      <w:r>
        <w:t xml:space="preserve">4. Opportunities for Bankers in Casablanca</w:t>
      </w:r>
    </w:p>
    <w:p>
      <w:pPr>
        <w:pStyle w:val="FirstParagraph"/>
      </w:pPr>
      <w:r>
        <w:t xml:space="preserve">Despite these challenges, the banking sector in</w:t>
      </w:r>
      <w:r>
        <w:t xml:space="preserve"> </w:t>
      </w:r>
      <w:r>
        <w:rPr>
          <w:bCs/>
          <w:b/>
        </w:rPr>
        <w:t xml:space="preserve">Casablanca</w:t>
      </w:r>
      <w:r>
        <w:t xml:space="preserve"> </w:t>
      </w:r>
      <w:r>
        <w:t xml:space="preserve">offers numerous opportunities. The city’s status as a regional financial center attracts foreign investors, creating demand for skilled bankers who understand both Moroccan and international markets. Key opportunities include:</w:t>
      </w:r>
    </w:p>
    <w:p>
      <w:pPr>
        <w:numPr>
          <w:ilvl w:val="0"/>
          <w:numId w:val="1003"/>
        </w:numPr>
        <w:pStyle w:val="Compact"/>
      </w:pPr>
      <w:r>
        <w:rPr>
          <w:bCs/>
          <w:b/>
        </w:rPr>
        <w:t xml:space="preserve">Green Finance:</w:t>
      </w:r>
      <w:r>
        <w:t xml:space="preserve"> </w:t>
      </w:r>
      <w:r>
        <w:t xml:space="preserve">Supporting Morocco’s renewable energy projects, such as the Noor Ouarzazate Solar Complex.</w:t>
      </w:r>
    </w:p>
    <w:p>
      <w:pPr>
        <w:numPr>
          <w:ilvl w:val="0"/>
          <w:numId w:val="1003"/>
        </w:numPr>
        <w:pStyle w:val="Compact"/>
      </w:pPr>
      <w:r>
        <w:rPr>
          <w:bCs/>
          <w:b/>
        </w:rPr>
        <w:t xml:space="preserve">Islamic Banking:</w:t>
      </w:r>
      <w:r>
        <w:t xml:space="preserve"> </w:t>
      </w:r>
      <w:r>
        <w:t xml:space="preserve">Expanding expertise in Sharia-compliant financial products, which align with Morocco’s growing Islamic finance sector.</w:t>
      </w:r>
    </w:p>
    <w:p>
      <w:pPr>
        <w:numPr>
          <w:ilvl w:val="0"/>
          <w:numId w:val="1003"/>
        </w:numPr>
        <w:pStyle w:val="Compact"/>
      </w:pPr>
      <w:r>
        <w:rPr>
          <w:bCs/>
          <w:b/>
        </w:rPr>
        <w:t xml:space="preserve">Cross-Border Collaboration:</w:t>
      </w:r>
      <w:r>
        <w:t xml:space="preserve"> </w:t>
      </w:r>
      <w:r>
        <w:t xml:space="preserve">Facilitating trade agreements between Morocco and European Union countries or African partners through specialized banking services.</w:t>
      </w:r>
    </w:p>
    <w:p>
      <w:pPr>
        <w:pStyle w:val="FirstParagraph"/>
      </w:pPr>
      <w:r>
        <w:t xml:space="preserve">Educational institutions like the</w:t>
      </w:r>
      <w:r>
        <w:t xml:space="preserve"> </w:t>
      </w:r>
      <w:r>
        <w:rPr>
          <w:iCs/>
          <w:i/>
        </w:rPr>
        <w:t xml:space="preserve">Faculty of Economics and Management at Hassan II University of Casablanca</w:t>
      </w:r>
      <w:r>
        <w:t xml:space="preserve"> </w:t>
      </w:r>
      <w:r>
        <w:t xml:space="preserve">also play a role in preparing future bankers to meet these opportunities through programs focused on financial technology, international trade, and ethical banking practices.</w:t>
      </w:r>
    </w:p>
    <w:bookmarkEnd w:id="24"/>
    <w:bookmarkStart w:id="25" w:name="X00df7601b0cb7cfc36d58ae42953497e398923f"/>
    <w:p>
      <w:pPr>
        <w:pStyle w:val="Heading2"/>
      </w:pPr>
      <w:r>
        <w:t xml:space="preserve">5. Ethical Considerations and the Future of Banking in Casablanca</w:t>
      </w:r>
    </w:p>
    <w:p>
      <w:pPr>
        <w:pStyle w:val="FirstParagraph"/>
      </w:pPr>
      <w:r>
        <w:t xml:space="preserve">The</w:t>
      </w:r>
      <w:r>
        <w:t xml:space="preserve"> </w:t>
      </w:r>
      <w:r>
        <w:rPr>
          <w:bCs/>
          <w:b/>
        </w:rPr>
        <w:t xml:space="preserve">Banker</w:t>
      </w:r>
      <w:r>
        <w:t xml:space="preserve"> </w:t>
      </w:r>
      <w:r>
        <w:t xml:space="preserve">in</w:t>
      </w:r>
      <w:r>
        <w:t xml:space="preserve"> </w:t>
      </w:r>
      <w:r>
        <w:rPr>
          <w:bCs/>
          <w:b/>
        </w:rPr>
        <w:t xml:space="preserve">Casablanca</w:t>
      </w:r>
      <w:r>
        <w:t xml:space="preserve"> </w:t>
      </w:r>
      <w:r>
        <w:t xml:space="preserve">must navigate a complex web of ethical responsibilities. Ensuring transparency, combating corruption, and promoting financial literacy are critical to maintaining public trust. Additionally, Morocco’s push for sustainable development requires bankers to prioritize eco-friendly investments and socially responsible lending practices.</w:t>
      </w:r>
    </w:p>
    <w:p>
      <w:pPr>
        <w:pStyle w:val="BodyText"/>
      </w:pPr>
      <w:r>
        <w:t xml:space="preserve">The future of banking in Casablanca hinges on the ability of bankers to integrate emerging technologies (AI-driven risk analysis, blockchain for secure transactions) while preserving cultural and regulatory integrity. As Morocco aspires to become a global financial hub, the role of the</w:t>
      </w:r>
      <w:r>
        <w:t xml:space="preserve"> </w:t>
      </w:r>
      <w:r>
        <w:rPr>
          <w:bCs/>
          <w:b/>
        </w:rPr>
        <w:t xml:space="preserve">Banker</w:t>
      </w:r>
      <w:r>
        <w:t xml:space="preserve"> </w:t>
      </w:r>
      <w:r>
        <w:t xml:space="preserve">in</w:t>
      </w:r>
      <w:r>
        <w:t xml:space="preserve"> </w:t>
      </w:r>
      <w:r>
        <w:rPr>
          <w:bCs/>
          <w:b/>
        </w:rPr>
        <w:t xml:space="preserve">Casablanca</w:t>
      </w:r>
      <w:r>
        <w:t xml:space="preserve"> </w:t>
      </w:r>
      <w:r>
        <w:t xml:space="preserve">will remain central to achieving this vision.</w:t>
      </w:r>
    </w:p>
    <w:bookmarkEnd w:id="25"/>
    <w:bookmarkStart w:id="26" w:name="conclusion"/>
    <w:p>
      <w:pPr>
        <w:pStyle w:val="Heading2"/>
      </w:pPr>
      <w:r>
        <w:t xml:space="preserve">Conclusion</w:t>
      </w:r>
    </w:p>
    <w:p>
      <w:pPr>
        <w:pStyle w:val="FirstParagraph"/>
      </w:pPr>
      <w:r>
        <w:t xml:space="preserve">This Undergraduate Thesis underscores the pivotal role of a</w:t>
      </w:r>
      <w:r>
        <w:t xml:space="preserve"> </w:t>
      </w:r>
      <w:r>
        <w:rPr>
          <w:bCs/>
          <w:b/>
        </w:rPr>
        <w:t xml:space="preserve">Banker</w:t>
      </w:r>
      <w:r>
        <w:t xml:space="preserve"> </w:t>
      </w:r>
      <w:r>
        <w:t xml:space="preserve">in shaping Morocco’s financial landscape, with</w:t>
      </w:r>
      <w:r>
        <w:t xml:space="preserve"> </w:t>
      </w:r>
      <w:r>
        <w:rPr>
          <w:bCs/>
          <w:b/>
        </w:rPr>
        <w:t xml:space="preserve">Casablanca</w:t>
      </w:r>
      <w:r>
        <w:t xml:space="preserve"> </w:t>
      </w:r>
      <w:r>
        <w:t xml:space="preserve">serving as both a microcosm and engine of growth. By examining the challenges, opportunities, and ethical imperatives faced by bankers in this dynamic city, this study highlights the importance of adapting to global trends while remaining rooted in local needs. As Morocco continues its economic transformation, Casablanca’s bankers will be at the forefront of driving innovation, stability, and inclusive growth.</w:t>
      </w:r>
    </w:p>
    <w:p>
      <w:pPr>
        <w:pStyle w:val="BodyText"/>
      </w:pPr>
      <w:r>
        <w:rPr>
          <w:iCs/>
          <w:i/>
        </w:rPr>
        <w:t xml:space="preserve">Submitted as part of the Undergraduate Thesis requirements for [Your University/Department Name], focusing on the intersection of banking, regional development, and academic research in</w:t>
      </w:r>
      <w:r>
        <w:rPr>
          <w:iCs/>
          <w:i/>
        </w:rPr>
        <w:t xml:space="preserve"> </w:t>
      </w:r>
      <w:r>
        <w:rPr>
          <w:bCs/>
          <w:b/>
          <w:iCs/>
          <w:i/>
        </w:rPr>
        <w:t xml:space="preserve">Morocco Casablanca</w:t>
      </w:r>
      <w:r>
        <w:rPr>
          <w:iCs/>
          <w:i/>
        </w:rP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a Banker in Morocco's Financial Sector: A Case Study of Casablanca</dc:title>
  <dc:creator/>
  <dc:language>en</dc:language>
  <cp:keywords/>
  <dcterms:created xsi:type="dcterms:W3CDTF">2026-07-21T04:58:39Z</dcterms:created>
  <dcterms:modified xsi:type="dcterms:W3CDTF">2026-07-21T04:58:39Z</dcterms:modified>
</cp:coreProperties>
</file>

<file path=docProps/custom.xml><?xml version="1.0" encoding="utf-8"?>
<Properties xmlns="http://schemas.openxmlformats.org/officeDocument/2006/custom-properties" xmlns:vt="http://schemas.openxmlformats.org/officeDocument/2006/docPropsVTypes"/>
</file>