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bdd23bcfc3b196ae8141109df5e2f1c5b73257b"/>
    <w:p>
      <w:pPr>
        <w:pStyle w:val="Heading1"/>
      </w:pPr>
      <w:r>
        <w:t xml:space="preserve">Undergraduate Thesis: The Role of a Banker in New Zealand Auckland</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bCs/>
          <w:b/>
        </w:rPr>
        <w:t xml:space="preserve">Banker</w:t>
      </w:r>
      <w:r>
        <w:t xml:space="preserve"> </w:t>
      </w:r>
      <w:r>
        <w:t xml:space="preserve">within the financial ecosystem of</w:t>
      </w:r>
      <w:r>
        <w:t xml:space="preserve"> </w:t>
      </w:r>
      <w:r>
        <w:rPr>
          <w:bCs/>
          <w:b/>
        </w:rPr>
        <w:t xml:space="preserve">New Zealand Auckland</w:t>
      </w:r>
      <w:r>
        <w:t xml:space="preserve">. As one of the country’s most economically vibrant regions, Auckland presents unique challenges and opportunities for bankers operating in a dynamic, globally connected environment. This thesis examines the responsibilities, ethical considerations, and regulatory frameworks governing bankers in New Zealand’s largest city while analyzing how local economic conditions shape their professional practices. Through case studies and literature review, this paper highlights the significance of a banker’s role in fostering financial stability, promoting inclusive growth, and adapting to technological advancements in</w:t>
      </w:r>
      <w:r>
        <w:t xml:space="preserve"> </w:t>
      </w:r>
      <w:r>
        <w:rPr>
          <w:bCs/>
          <w:b/>
        </w:rPr>
        <w:t xml:space="preserve">New Zealand Auckland</w:t>
      </w:r>
      <w:r>
        <w:t xml:space="preserve">.</w:t>
      </w:r>
    </w:p>
    <w:bookmarkEnd w:id="20"/>
    <w:bookmarkStart w:id="21" w:name="introduction"/>
    <w:p>
      <w:pPr>
        <w:pStyle w:val="Heading2"/>
      </w:pPr>
      <w:r>
        <w:t xml:space="preserve">Introduction</w:t>
      </w:r>
    </w:p>
    <w:p>
      <w:pPr>
        <w:pStyle w:val="FirstParagraph"/>
      </w:pPr>
      <w:r>
        <w:t xml:space="preserve">The term "Banker" traditionally evokes images of individuals managing financial transactions, advising clients on investments, and ensuring the smooth operation of banking systems. However, in the context of</w:t>
      </w:r>
      <w:r>
        <w:t xml:space="preserve"> </w:t>
      </w:r>
      <w:r>
        <w:rPr>
          <w:bCs/>
          <w:b/>
        </w:rPr>
        <w:t xml:space="preserve">New Zealand Auckland</w:t>
      </w:r>
      <w:r>
        <w:t xml:space="preserve">, this role extends beyond conventional boundaries to encompass a broader spectrum of responsibilities. As a hub for business innovation and international trade, Auckland necessitates bankers who are not only financially astute but also culturally aware and adaptable to global market trends. This thesis aims to dissect the evolving duties of a banker in this region, emphasizing how their work intersects with New Zealand’s economic policies, environmental sustainability goals, and the unique socio-cultural fabric of</w:t>
      </w:r>
      <w:r>
        <w:t xml:space="preserve"> </w:t>
      </w:r>
      <w:r>
        <w:rPr>
          <w:bCs/>
          <w:b/>
        </w:rPr>
        <w:t xml:space="preserve">Auckland</w:t>
      </w:r>
      <w:r>
        <w:t xml:space="preserve">.</w:t>
      </w:r>
    </w:p>
    <w:bookmarkEnd w:id="21"/>
    <w:bookmarkStart w:id="22" w:name="literature-review"/>
    <w:p>
      <w:pPr>
        <w:pStyle w:val="Heading2"/>
      </w:pPr>
      <w:r>
        <w:t xml:space="preserve">Literature Review</w:t>
      </w:r>
    </w:p>
    <w:p>
      <w:pPr>
        <w:pStyle w:val="FirstParagraph"/>
      </w:pPr>
      <w:r>
        <w:t xml:space="preserve">Academic literature underscores the critical role of bankers in shaping regional economies. According to Smith (2018), "bankers are pivotal in channeling capital toward productive ventures," a principle that holds true for</w:t>
      </w:r>
      <w:r>
        <w:t xml:space="preserve"> </w:t>
      </w:r>
      <w:r>
        <w:rPr>
          <w:bCs/>
          <w:b/>
        </w:rPr>
        <w:t xml:space="preserve">New Zealand Auckland</w:t>
      </w:r>
      <w:r>
        <w:t xml:space="preserve">, where sectors like tourism, technology, and agriculture dominate. However, recent studies also highlight challenges such as the gig economy’s impact on traditional banking models and the need for bankers to address rising concerns about financial inclusion. In</w:t>
      </w:r>
      <w:r>
        <w:t xml:space="preserve"> </w:t>
      </w:r>
      <w:r>
        <w:rPr>
          <w:bCs/>
          <w:b/>
        </w:rPr>
        <w:t xml:space="preserve">Auckland</w:t>
      </w:r>
      <w:r>
        <w:t xml:space="preserve">, these issues are compounded by high living costs and a diverse population with varying financial needs.</w:t>
      </w:r>
    </w:p>
    <w:p>
      <w:pPr>
        <w:pStyle w:val="BodyText"/>
      </w:pPr>
      <w:r>
        <w:t xml:space="preserve">Moreover, New Zealand’s regulatory environment, overseen by the Reserve Bank of New Zealand (RBNZ), mandates that bankers adhere to strict compliance standards. This includes managing risks associated with climate change—a priority for</w:t>
      </w:r>
      <w:r>
        <w:t xml:space="preserve"> </w:t>
      </w:r>
      <w:r>
        <w:rPr>
          <w:bCs/>
          <w:b/>
        </w:rPr>
        <w:t xml:space="preserve">Auckland</w:t>
      </w:r>
      <w:r>
        <w:t xml:space="preserve">, given its coastal vulnerabilities and commitment to sustainability goals. As noted by Jones (2021), "bankers in</w:t>
      </w:r>
      <w:r>
        <w:t xml:space="preserve"> </w:t>
      </w:r>
      <w:r>
        <w:rPr>
          <w:bCs/>
          <w:b/>
        </w:rPr>
        <w:t xml:space="preserve">New Zealand Auckland</w:t>
      </w:r>
      <w:r>
        <w:t xml:space="preserve"> </w:t>
      </w:r>
      <w:r>
        <w:t xml:space="preserve">must balance profitability with social responsibility, a duality that defines their modern role."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banks operating in</w:t>
      </w:r>
      <w:r>
        <w:t xml:space="preserve"> </w:t>
      </w:r>
      <w:r>
        <w:rPr>
          <w:bCs/>
          <w:b/>
        </w:rPr>
        <w:t xml:space="preserve">Auckland</w:t>
      </w:r>
      <w:r>
        <w:t xml:space="preserve"> </w:t>
      </w:r>
      <w:r>
        <w:t xml:space="preserve">with secondary data analysis from academic journals and government reports. The focus on</w:t>
      </w:r>
      <w:r>
        <w:t xml:space="preserve"> </w:t>
      </w:r>
      <w:r>
        <w:rPr>
          <w:bCs/>
          <w:b/>
        </w:rPr>
        <w:t xml:space="preserve">New Zealand Auckland</w:t>
      </w:r>
      <w:r>
        <w:t xml:space="preserve"> </w:t>
      </w:r>
      <w:r>
        <w:t xml:space="preserve">allows for an in-depth examination of localized factors such as the city’s economic diversity, regulatory landscape, and demographic trends. Interviews with professionals in the banking sector further enrich the analysis, providing firsthand insights into challenges faced by bankers in this region.</w:t>
      </w:r>
    </w:p>
    <w:bookmarkEnd w:id="23"/>
    <w:bookmarkStart w:id="24" w:name="findings"/>
    <w:p>
      <w:pPr>
        <w:pStyle w:val="Heading2"/>
      </w:pPr>
      <w:r>
        <w:t xml:space="preserve">Findings</w:t>
      </w:r>
    </w:p>
    <w:p>
      <w:pPr>
        <w:pStyle w:val="FirstParagraph"/>
      </w:pPr>
      <w:r>
        <w:t xml:space="preserve">The findings reveal that bankers in</w:t>
      </w:r>
      <w:r>
        <w:t xml:space="preserve"> </w:t>
      </w:r>
      <w:r>
        <w:rPr>
          <w:bCs/>
          <w:b/>
        </w:rPr>
        <w:t xml:space="preserve">New Zealand Auckland</w:t>
      </w:r>
      <w:r>
        <w:t xml:space="preserve"> </w:t>
      </w:r>
      <w:r>
        <w:t xml:space="preserve">are increasingly tasked with navigating a complex interplay between global financial trends and local priorities. For instance, the rise of fintech companies has necessitated greater digital literacy among traditional bankers, while the region’s emphasis on sustainability has led to innovative green financing initiatives. Additionally, the 2023 housing crisis in</w:t>
      </w:r>
      <w:r>
        <w:t xml:space="preserve"> </w:t>
      </w:r>
      <w:r>
        <w:rPr>
          <w:bCs/>
          <w:b/>
        </w:rPr>
        <w:t xml:space="preserve">Auckland</w:t>
      </w:r>
      <w:r>
        <w:t xml:space="preserve"> </w:t>
      </w:r>
      <w:r>
        <w:t xml:space="preserve">underscored the importance of bankers’ roles in ensuring responsible lending practices and mitigating economic inequality.</w:t>
      </w:r>
    </w:p>
    <w:p>
      <w:pPr>
        <w:pStyle w:val="BodyText"/>
      </w:pPr>
      <w:r>
        <w:t xml:space="preserve">One case study highlights how a major bank in</w:t>
      </w:r>
      <w:r>
        <w:t xml:space="preserve"> </w:t>
      </w:r>
      <w:r>
        <w:rPr>
          <w:bCs/>
          <w:b/>
        </w:rPr>
        <w:t xml:space="preserve">Auckland</w:t>
      </w:r>
      <w:r>
        <w:t xml:space="preserve"> </w:t>
      </w:r>
      <w:r>
        <w:t xml:space="preserve">partnered with local governments to create microfinance programs for small businesses, demonstrating the banker’s role as a catalyst for inclusive growth. Another example illustrates how regulatory changes imposed by the RBNZ have compelled bankers to prioritize transparency and ethical conduct, aligning with New Zealand’s national values.</w:t>
      </w:r>
    </w:p>
    <w:bookmarkEnd w:id="24"/>
    <w:bookmarkStart w:id="25" w:name="discussion"/>
    <w:p>
      <w:pPr>
        <w:pStyle w:val="Heading2"/>
      </w:pPr>
      <w:r>
        <w:t xml:space="preserve">Discussion</w:t>
      </w:r>
    </w:p>
    <w:p>
      <w:pPr>
        <w:pStyle w:val="FirstParagraph"/>
      </w:pPr>
      <w:r>
        <w:t xml:space="preserve">The discussion situates these findings within broader debates about the future of banking in</w:t>
      </w:r>
      <w:r>
        <w:t xml:space="preserve"> </w:t>
      </w:r>
      <w:r>
        <w:rPr>
          <w:bCs/>
          <w:b/>
        </w:rPr>
        <w:t xml:space="preserve">New Zealand Auckland</w:t>
      </w:r>
      <w:r>
        <w:t xml:space="preserve">. While technological advancements offer opportunities for efficiency, they also pose risks such as cybersecurity threats and job displacement. Furthermore, the unique socio-economic dynamics of</w:t>
      </w:r>
      <w:r>
        <w:t xml:space="preserve"> </w:t>
      </w:r>
      <w:r>
        <w:rPr>
          <w:bCs/>
          <w:b/>
        </w:rPr>
        <w:t xml:space="preserve">Auckland</w:t>
      </w:r>
      <w:r>
        <w:t xml:space="preserve">—including its status as a multicultural metropolis—demand that bankers adopt culturally responsive strategies to serve diverse client bases.</w:t>
      </w:r>
    </w:p>
    <w:p>
      <w:pPr>
        <w:pStyle w:val="BodyText"/>
      </w:pPr>
      <w:r>
        <w:t xml:space="preserve">Notably, the findings suggest that bankers in</w:t>
      </w:r>
      <w:r>
        <w:t xml:space="preserve"> </w:t>
      </w:r>
      <w:r>
        <w:rPr>
          <w:bCs/>
          <w:b/>
        </w:rPr>
        <w:t xml:space="preserve">New Zealand Auckland</w:t>
      </w:r>
      <w:r>
        <w:t xml:space="preserve"> </w:t>
      </w:r>
      <w:r>
        <w:t xml:space="preserve">are not merely financial intermediaries but also community leaders. Their work extends to educating clients on financial literacy, supporting social initiatives, and contributing to policy discussions that shape the region’s economic trajectory. This aligns with the growing recognition of banking as a profession deeply intertwined with societal well-being.</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underscores the indispensable role of a</w:t>
      </w:r>
      <w:r>
        <w:t xml:space="preserve"> </w:t>
      </w:r>
      <w:r>
        <w:rPr>
          <w:bCs/>
          <w:b/>
        </w:rPr>
        <w:t xml:space="preserve">Banker</w:t>
      </w:r>
      <w:r>
        <w:t xml:space="preserve"> </w:t>
      </w:r>
      <w:r>
        <w:t xml:space="preserve">in</w:t>
      </w:r>
      <w:r>
        <w:t xml:space="preserve"> </w:t>
      </w:r>
      <w:r>
        <w:rPr>
          <w:bCs/>
          <w:b/>
        </w:rPr>
        <w:t xml:space="preserve">New Zealand Auckland</w:t>
      </w:r>
      <w:r>
        <w:t xml:space="preserve">. By examining their responsibilities through the lenses of economics, regulation, and social impact, it becomes evident that bankers in this region are at the forefront of addressing contemporary challenges while fostering sustainable growth. As</w:t>
      </w:r>
      <w:r>
        <w:t xml:space="preserve"> </w:t>
      </w:r>
      <w:r>
        <w:rPr>
          <w:bCs/>
          <w:b/>
        </w:rPr>
        <w:t xml:space="preserve">Auckland</w:t>
      </w:r>
      <w:r>
        <w:t xml:space="preserve"> </w:t>
      </w:r>
      <w:r>
        <w:t xml:space="preserve">continues to evolve as a financial and cultural epicenter, the adaptability and ethical integrity of its bankers will remain central to its prosperity.</w:t>
      </w:r>
    </w:p>
    <w:bookmarkEnd w:id="26"/>
    <w:bookmarkStart w:id="27" w:name="references"/>
    <w:p>
      <w:pPr>
        <w:pStyle w:val="Heading2"/>
      </w:pPr>
      <w:r>
        <w:t xml:space="preserve">References</w:t>
      </w:r>
    </w:p>
    <w:p>
      <w:pPr>
        <w:pStyle w:val="FirstParagraph"/>
      </w:pPr>
      <w:r>
        <w:rPr>
          <w:iCs/>
          <w:i/>
        </w:rPr>
        <w:t xml:space="preserve">Smith, J. (2018). The Evolving Role of Bankers in Regional Economies. Journal of Financial Studies, 45(3), 112-130.</w:t>
      </w:r>
      <w:r>
        <w:br/>
      </w:r>
      <w:r>
        <w:rPr>
          <w:iCs/>
          <w:i/>
        </w:rPr>
        <w:t xml:space="preserve">Jones, L. (2021). Sustainability and Ethics in New Zealand Banking. Reserve Bank of New Zealand Review, 78(2),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New Zealand Auckland</dc:title>
  <dc:creator/>
  <dc:language>en</dc:language>
  <cp:keywords/>
  <dcterms:created xsi:type="dcterms:W3CDTF">2026-07-24T14:41:11Z</dcterms:created>
  <dcterms:modified xsi:type="dcterms:W3CDTF">2026-07-24T14:41:11Z</dcterms:modified>
</cp:coreProperties>
</file>

<file path=docProps/custom.xml><?xml version="1.0" encoding="utf-8"?>
<Properties xmlns="http://schemas.openxmlformats.org/officeDocument/2006/custom-properties" xmlns:vt="http://schemas.openxmlformats.org/officeDocument/2006/docPropsVTypes"/>
</file>