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30" w:name="X7f575ca7f741c290ba872244ef74f92a51b0ce1"/>
    <w:p>
      <w:pPr>
        <w:pStyle w:val="Heading1"/>
      </w:pPr>
      <w:r>
        <w:t xml:space="preserve">The Role of a Banker in the Economic Landscape of the Philippines, Specifically Manila</w:t>
      </w:r>
    </w:p>
    <w:bookmarkStart w:id="20" w:name="abstract"/>
    <w:p>
      <w:pPr>
        <w:pStyle w:val="Heading2"/>
      </w:pPr>
      <w:r>
        <w:t xml:space="preserve">Abstract</w:t>
      </w:r>
    </w:p>
    <w:p>
      <w:pPr>
        <w:pStyle w:val="FirstParagraph"/>
      </w:pPr>
      <w:r>
        <w:t xml:space="preserve">This undergraduate thesis explores the multifaceted role of a banker within the financial ecosystem of Manila, Philippines. It examines how bankers contribute to economic stability, financial inclusion, and sustainable development in one of Asia’s most dynamic metropolitan areas. By analyzing current trends, challenges, and opportunities faced by bankers in Manila, this study provides a comprehensive understanding of their significance to both individual clients and broader economic systems.</w:t>
      </w:r>
    </w:p>
    <w:bookmarkEnd w:id="20"/>
    <w:bookmarkStart w:id="21" w:name="introduction"/>
    <w:p>
      <w:pPr>
        <w:pStyle w:val="Heading2"/>
      </w:pPr>
      <w:r>
        <w:t xml:space="preserve">Introduction</w:t>
      </w:r>
    </w:p>
    <w:p>
      <w:pPr>
        <w:pStyle w:val="FirstParagraph"/>
      </w:pPr>
      <w:r>
        <w:t xml:space="preserve">The Philippines has experienced significant economic growth over the past two decades, with Manila serving as the nation’s financial hub. As a key player in this economic engine, the role of a banker extends beyond mere financial transactions; it encompasses advisory services, risk management, and fostering innovation in financial systems. This thesis aims to highlight how bankers in Manila navigate complex local and global dynamics while addressing the unique needs of their clients.</w:t>
      </w:r>
    </w:p>
    <w:bookmarkEnd w:id="21"/>
    <w:bookmarkStart w:id="22" w:name="literature-review"/>
    <w:p>
      <w:pPr>
        <w:pStyle w:val="Heading2"/>
      </w:pPr>
      <w:r>
        <w:t xml:space="preserve">Literature Review</w:t>
      </w:r>
    </w:p>
    <w:p>
      <w:pPr>
        <w:pStyle w:val="FirstParagraph"/>
      </w:pPr>
      <w:r>
        <w:t xml:space="preserve">Banking in the Philippines is regulated by the Bangko Sentral ng Pilipinas (BSP), which ensures stability and transparency. Scholars such as Reyes (2015) emphasize that bankers in Manila must adapt to rapid urbanization, digital transformation, and rising demand for inclusive financial services. Additionally, studies by Delgado (2018) reveal that Manila’s banking sector is pivotal in supporting SMEs (small and medium enterprises), which contribute significantly to the city’s GDP.</w:t>
      </w:r>
    </w:p>
    <w:bookmarkEnd w:id="22"/>
    <w:bookmarkStart w:id="23" w:name="methodology"/>
    <w:p>
      <w:pPr>
        <w:pStyle w:val="Heading2"/>
      </w:pPr>
      <w:r>
        <w:t xml:space="preserve">Methodology</w:t>
      </w:r>
    </w:p>
    <w:p>
      <w:pPr>
        <w:pStyle w:val="FirstParagraph"/>
      </w:pPr>
      <w:r>
        <w:t xml:space="preserve">This study employs a qualitative research approach, combining secondary data from academic journals, BSP reports, and industry publications with case studies of leading banks in Manila. Interviews with bank employees and clients were conducted to gather insights into day-to-day challenges faced by bankers. The analysis focuses on the interplay between economic policy, technological advancements (e.g., mobile banking), and socio-cultural factors influencing banker-client relationships.</w:t>
      </w:r>
    </w:p>
    <w:bookmarkEnd w:id="23"/>
    <w:bookmarkStart w:id="24" w:name="findings"/>
    <w:p>
      <w:pPr>
        <w:pStyle w:val="Heading2"/>
      </w:pPr>
      <w:r>
        <w:t xml:space="preserve">Findings</w:t>
      </w:r>
    </w:p>
    <w:p>
      <w:pPr>
        <w:pStyle w:val="FirstParagraph"/>
      </w:pPr>
      <w:r>
        <w:rPr>
          <w:bCs/>
          <w:b/>
        </w:rPr>
        <w:t xml:space="preserve">Economic Development:</w:t>
      </w:r>
      <w:r>
        <w:t xml:space="preserve"> </w:t>
      </w:r>
      <w:r>
        <w:t xml:space="preserve">Bankers in Manila play a critical role in financing infrastructure projects, real estate developments, and business ventures. For instance, the rise of co-living spaces and tech startups in Makati City has spurred demand for specialized banking services tailored to these sectors.</w:t>
      </w:r>
    </w:p>
    <w:p>
      <w:pPr>
        <w:pStyle w:val="BodyText"/>
      </w:pPr>
      <w:r>
        <w:rPr>
          <w:bCs/>
          <w:b/>
        </w:rPr>
        <w:t xml:space="preserve">Financial Inclusion:</w:t>
      </w:r>
      <w:r>
        <w:t xml:space="preserve"> </w:t>
      </w:r>
      <w:r>
        <w:t xml:space="preserve">Despite progress, Manila’s marginalized communities still face barriers to accessing formal banking services. Bankers are increasingly leveraging fintech solutions, such as mobile wallets and microloans, to bridge this gap.</w:t>
      </w:r>
    </w:p>
    <w:p>
      <w:pPr>
        <w:pStyle w:val="BodyText"/>
      </w:pPr>
      <w:r>
        <w:rPr>
          <w:bCs/>
          <w:b/>
        </w:rPr>
        <w:t xml:space="preserve">Risk Management:</w:t>
      </w:r>
      <w:r>
        <w:t xml:space="preserve"> </w:t>
      </w:r>
      <w:r>
        <w:t xml:space="preserve">The 2019 liquidity crisis involving a prominent Philippine bank underscored the need for stringent risk assessment practices. Bankers in Manila have since adopted advanced analytics to monitor creditworthiness and mitigate systemic risks.</w:t>
      </w:r>
    </w:p>
    <w:bookmarkEnd w:id="24"/>
    <w:bookmarkStart w:id="25" w:name="challenges-faced-by-bankers-in-manila"/>
    <w:p>
      <w:pPr>
        <w:pStyle w:val="Heading2"/>
      </w:pPr>
      <w:r>
        <w:t xml:space="preserve">Challenges Faced by Bankers in Manila</w:t>
      </w:r>
    </w:p>
    <w:p>
      <w:pPr>
        <w:pStyle w:val="FirstParagraph"/>
      </w:pPr>
      <w:r>
        <w:rPr>
          <w:bCs/>
          <w:b/>
        </w:rPr>
        <w:t xml:space="preserve">Economic Volatility:</w:t>
      </w:r>
      <w:r>
        <w:t xml:space="preserve"> </w:t>
      </w:r>
      <w:r>
        <w:t xml:space="preserve">Global economic shifts, such as the 2020 pandemic and recent inflationary pressures, have forced bankers to recalibrate lending strategies while ensuring client resilience.</w:t>
      </w:r>
    </w:p>
    <w:p>
      <w:pPr>
        <w:pStyle w:val="BodyText"/>
      </w:pPr>
      <w:r>
        <w:rPr>
          <w:bCs/>
          <w:b/>
        </w:rPr>
        <w:t xml:space="preserve">Technological Disruption:</w:t>
      </w:r>
      <w:r>
        <w:t xml:space="preserve"> </w:t>
      </w:r>
      <w:r>
        <w:t xml:space="preserve">The proliferation of digital banks and neobanks has intensified competition, compelling traditional bankers to innovate or risk obsolescence.</w:t>
      </w:r>
    </w:p>
    <w:p>
      <w:pPr>
        <w:pStyle w:val="BodyText"/>
      </w:pPr>
      <w:r>
        <w:rPr>
          <w:bCs/>
          <w:b/>
        </w:rPr>
        <w:t xml:space="preserve">Socio-Cultural Dynamics:</w:t>
      </w:r>
      <w:r>
        <w:t xml:space="preserve"> </w:t>
      </w:r>
      <w:r>
        <w:t xml:space="preserve">Navigating diverse cultural expectations—such as the preference for personal relationships in transactions—requires bankers to balance professionalism with localized service delivery.</w:t>
      </w:r>
    </w:p>
    <w:bookmarkEnd w:id="25"/>
    <w:bookmarkStart w:id="26" w:name="opportunities-for-bankers-in-manila"/>
    <w:p>
      <w:pPr>
        <w:pStyle w:val="Heading2"/>
      </w:pPr>
      <w:r>
        <w:t xml:space="preserve">Opportunities for Bankers in Manila</w:t>
      </w:r>
    </w:p>
    <w:p>
      <w:pPr>
        <w:pStyle w:val="FirstParagraph"/>
      </w:pPr>
      <w:r>
        <w:rPr>
          <w:bCs/>
          <w:b/>
        </w:rPr>
        <w:t xml:space="preserve">Economic Reforms:</w:t>
      </w:r>
      <w:r>
        <w:t xml:space="preserve"> </w:t>
      </w:r>
      <w:r>
        <w:t xml:space="preserve">Government initiatives like the “Financial Inclusion Plan” and investments in green energy projects present new avenues for bankers to engage with clients and align their services with national priorities.</w:t>
      </w:r>
    </w:p>
    <w:p>
      <w:pPr>
        <w:pStyle w:val="BodyText"/>
      </w:pPr>
      <w:r>
        <w:rPr>
          <w:bCs/>
          <w:b/>
        </w:rPr>
        <w:t xml:space="preserve">Digital Transformation:</w:t>
      </w:r>
      <w:r>
        <w:t xml:space="preserve"> </w:t>
      </w:r>
      <w:r>
        <w:t xml:space="preserve">Embracing blockchain technology, AI-driven customer service tools, and open banking platforms can enhance efficiency and client satisfaction.</w:t>
      </w:r>
    </w:p>
    <w:p>
      <w:pPr>
        <w:pStyle w:val="BodyText"/>
      </w:pPr>
      <w:r>
        <w:rPr>
          <w:bCs/>
          <w:b/>
        </w:rPr>
        <w:t xml:space="preserve">Community Engagement:</w:t>
      </w:r>
      <w:r>
        <w:t xml:space="preserve"> </w:t>
      </w:r>
      <w:r>
        <w:t xml:space="preserve">Bankers can strengthen trust by participating in local development projects, such as supporting SMEs in barangays (neighborhoods) or funding educational programs for underprivileged youth.</w:t>
      </w:r>
    </w:p>
    <w:bookmarkEnd w:id="26"/>
    <w:bookmarkStart w:id="27" w:name="conclusion"/>
    <w:p>
      <w:pPr>
        <w:pStyle w:val="Heading2"/>
      </w:pPr>
      <w:r>
        <w:t xml:space="preserve">Conclusion</w:t>
      </w:r>
    </w:p>
    <w:p>
      <w:pPr>
        <w:pStyle w:val="FirstParagraph"/>
      </w:pPr>
      <w:r>
        <w:t xml:space="preserve">The role of a banker in Manila is not only integral to the city’s economic vitality but also reflective of broader societal needs. As Manila continues to evolve as a financial center, bankers must remain agile, ethically grounded, and technologically adept. This study underscores the importance of fostering collaboration between banks, policymakers, and communities to ensure that banking services in Manila align with both economic progress and social equity.</w:t>
      </w:r>
    </w:p>
    <w:bookmarkEnd w:id="27"/>
    <w:bookmarkStart w:id="28" w:name="references"/>
    <w:p>
      <w:pPr>
        <w:pStyle w:val="Heading2"/>
      </w:pPr>
      <w:r>
        <w:t xml:space="preserve">References</w:t>
      </w:r>
    </w:p>
    <w:p>
      <w:pPr>
        <w:numPr>
          <w:ilvl w:val="0"/>
          <w:numId w:val="1001"/>
        </w:numPr>
        <w:pStyle w:val="Compact"/>
      </w:pPr>
      <w:r>
        <w:t xml:space="preserve">Reyes, A. (2015). "Banking in the Philippines: Trends and Challenges." Philippine Economic Journal.</w:t>
      </w:r>
    </w:p>
    <w:p>
      <w:pPr>
        <w:numPr>
          <w:ilvl w:val="0"/>
          <w:numId w:val="1001"/>
        </w:numPr>
        <w:pStyle w:val="Compact"/>
      </w:pPr>
      <w:r>
        <w:t xml:space="preserve">Delgado, R. (2018). "The Role of SMEs in Manila’s Economy." Manila Business Review.</w:t>
      </w:r>
    </w:p>
    <w:p>
      <w:pPr>
        <w:numPr>
          <w:ilvl w:val="0"/>
          <w:numId w:val="1001"/>
        </w:numPr>
        <w:pStyle w:val="Compact"/>
      </w:pPr>
      <w:r>
        <w:t xml:space="preserve">Bangko Sentral ng Pilipinas (BSP). (2023). "Annual Report on Financial Inclusion."</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 with Bank Employees in Manila</w:t>
      </w:r>
      <w:r>
        <w:br/>
      </w:r>
      <w:r>
        <w:rPr>
          <w:iCs/>
          <w:i/>
        </w:rPr>
        <w:t xml:space="preserve">Appendix B:</w:t>
      </w:r>
      <w:r>
        <w:t xml:space="preserve"> </w:t>
      </w:r>
      <w:r>
        <w:t xml:space="preserve">Statistical Data on Banking Sector Growth (2015–2023)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Philippines Manila</dc:title>
  <dc:creator/>
  <dc:language>en</dc:language>
  <cp:keywords/>
  <dcterms:created xsi:type="dcterms:W3CDTF">2026-07-23T07:41:58Z</dcterms:created>
  <dcterms:modified xsi:type="dcterms:W3CDTF">2026-07-23T07:41:58Z</dcterms:modified>
</cp:coreProperties>
</file>

<file path=docProps/custom.xml><?xml version="1.0" encoding="utf-8"?>
<Properties xmlns="http://schemas.openxmlformats.org/officeDocument/2006/custom-properties" xmlns:vt="http://schemas.openxmlformats.org/officeDocument/2006/docPropsVTypes"/>
</file>